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34E3" w14:textId="77777777" w:rsidR="006C75EF" w:rsidRDefault="006C75EF" w:rsidP="00BE40EF">
      <w:pPr>
        <w:spacing w:line="240" w:lineRule="auto"/>
        <w:rPr>
          <w:rFonts w:ascii="Calibri" w:eastAsia="Calibri" w:hAnsi="Calibri" w:cs="Calibri"/>
          <w:sz w:val="24"/>
          <w:szCs w:val="24"/>
          <w:u w:val="single"/>
        </w:rPr>
      </w:pPr>
    </w:p>
    <w:p w14:paraId="287ABF02" w14:textId="77777777" w:rsidR="006C75EF" w:rsidRDefault="006C75EF" w:rsidP="00BE40EF">
      <w:pPr>
        <w:spacing w:line="240" w:lineRule="auto"/>
        <w:rPr>
          <w:rFonts w:ascii="Calibri" w:eastAsia="Calibri" w:hAnsi="Calibri" w:cs="Calibri"/>
          <w:sz w:val="24"/>
          <w:szCs w:val="24"/>
          <w:u w:val="single"/>
        </w:rPr>
      </w:pPr>
    </w:p>
    <w:p w14:paraId="07FE81B4" w14:textId="77777777" w:rsidR="006C75EF" w:rsidRDefault="006C75EF" w:rsidP="00BE40EF">
      <w:pPr>
        <w:spacing w:line="240" w:lineRule="auto"/>
        <w:rPr>
          <w:rFonts w:ascii="Calibri" w:eastAsia="Calibri" w:hAnsi="Calibri" w:cs="Calibri"/>
          <w:sz w:val="24"/>
          <w:szCs w:val="24"/>
          <w:u w:val="single"/>
        </w:rPr>
      </w:pPr>
    </w:p>
    <w:p w14:paraId="49C27EED" w14:textId="77777777" w:rsidR="006C75EF" w:rsidRDefault="006C75EF" w:rsidP="00BE40EF">
      <w:pPr>
        <w:spacing w:line="240" w:lineRule="auto"/>
        <w:rPr>
          <w:rFonts w:ascii="Calibri" w:eastAsia="Calibri" w:hAnsi="Calibri" w:cs="Calibri"/>
          <w:sz w:val="24"/>
          <w:szCs w:val="24"/>
          <w:u w:val="single"/>
        </w:rPr>
      </w:pPr>
    </w:p>
    <w:p w14:paraId="458C2E34" w14:textId="77777777" w:rsidR="006C75EF" w:rsidRDefault="006C75EF" w:rsidP="00BE40EF">
      <w:pPr>
        <w:spacing w:line="240" w:lineRule="auto"/>
        <w:rPr>
          <w:rFonts w:ascii="Calibri" w:eastAsia="Calibri" w:hAnsi="Calibri" w:cs="Calibri"/>
          <w:sz w:val="24"/>
          <w:szCs w:val="24"/>
          <w:u w:val="single"/>
        </w:rPr>
      </w:pPr>
    </w:p>
    <w:p w14:paraId="2DD54E25" w14:textId="77777777" w:rsidR="006C75EF" w:rsidRDefault="006C75EF" w:rsidP="00BE40EF">
      <w:pPr>
        <w:spacing w:line="240" w:lineRule="auto"/>
        <w:rPr>
          <w:rFonts w:ascii="Calibri" w:eastAsia="Calibri" w:hAnsi="Calibri" w:cs="Calibri"/>
          <w:sz w:val="24"/>
          <w:szCs w:val="24"/>
          <w:u w:val="single"/>
        </w:rPr>
      </w:pPr>
    </w:p>
    <w:p w14:paraId="6B239F54" w14:textId="77777777" w:rsidR="006C75EF" w:rsidRDefault="006C75EF" w:rsidP="00BE40EF">
      <w:pPr>
        <w:spacing w:line="240" w:lineRule="auto"/>
        <w:rPr>
          <w:rFonts w:ascii="Calibri" w:eastAsia="Calibri" w:hAnsi="Calibri" w:cs="Calibri"/>
          <w:sz w:val="24"/>
          <w:szCs w:val="24"/>
          <w:u w:val="single"/>
        </w:rPr>
      </w:pPr>
    </w:p>
    <w:p w14:paraId="50A45B11" w14:textId="77777777" w:rsidR="006C75EF" w:rsidRDefault="006C75EF" w:rsidP="00BE40EF">
      <w:pPr>
        <w:spacing w:line="240" w:lineRule="auto"/>
        <w:rPr>
          <w:rFonts w:ascii="Calibri" w:eastAsia="Calibri" w:hAnsi="Calibri" w:cs="Calibri"/>
          <w:sz w:val="24"/>
          <w:szCs w:val="24"/>
          <w:u w:val="single"/>
        </w:rPr>
      </w:pPr>
    </w:p>
    <w:p w14:paraId="4C467743" w14:textId="77777777" w:rsidR="006C75EF" w:rsidRDefault="006C75EF" w:rsidP="00BE40EF">
      <w:pPr>
        <w:spacing w:line="240" w:lineRule="auto"/>
        <w:rPr>
          <w:rFonts w:ascii="Calibri" w:eastAsia="Calibri" w:hAnsi="Calibri" w:cs="Calibri"/>
          <w:sz w:val="24"/>
          <w:szCs w:val="24"/>
          <w:u w:val="single"/>
        </w:rPr>
      </w:pPr>
    </w:p>
    <w:p w14:paraId="465A283F" w14:textId="77777777" w:rsidR="006C75EF" w:rsidRDefault="006C75EF" w:rsidP="00BE40EF">
      <w:pPr>
        <w:spacing w:line="240" w:lineRule="auto"/>
        <w:rPr>
          <w:rFonts w:ascii="Calibri" w:eastAsia="Calibri" w:hAnsi="Calibri" w:cs="Calibri"/>
          <w:sz w:val="24"/>
          <w:szCs w:val="24"/>
          <w:u w:val="single"/>
        </w:rPr>
      </w:pPr>
    </w:p>
    <w:p w14:paraId="0BC6C9BD" w14:textId="77777777" w:rsidR="006C75EF" w:rsidRDefault="00945249" w:rsidP="00BE40EF">
      <w:pPr>
        <w:spacing w:line="240" w:lineRule="auto"/>
        <w:jc w:val="center"/>
        <w:rPr>
          <w:rFonts w:ascii="Calibri" w:eastAsia="Calibri" w:hAnsi="Calibri" w:cs="Calibri"/>
          <w:b/>
          <w:sz w:val="60"/>
          <w:szCs w:val="60"/>
          <w:u w:val="single"/>
        </w:rPr>
      </w:pPr>
      <w:r>
        <w:rPr>
          <w:rFonts w:ascii="Calibri" w:eastAsia="Calibri" w:hAnsi="Calibri" w:cs="Calibri"/>
          <w:b/>
          <w:sz w:val="60"/>
          <w:szCs w:val="60"/>
          <w:u w:val="single"/>
        </w:rPr>
        <w:t>Summer 2019 Educator Externship</w:t>
      </w:r>
    </w:p>
    <w:p w14:paraId="64360AC2" w14:textId="77777777" w:rsidR="006C75EF" w:rsidRDefault="00945249" w:rsidP="00BE40EF">
      <w:pPr>
        <w:spacing w:line="240" w:lineRule="auto"/>
        <w:jc w:val="center"/>
        <w:rPr>
          <w:rFonts w:ascii="Calibri" w:eastAsia="Calibri" w:hAnsi="Calibri" w:cs="Calibri"/>
          <w:b/>
          <w:sz w:val="48"/>
          <w:szCs w:val="48"/>
        </w:rPr>
      </w:pPr>
      <w:r>
        <w:rPr>
          <w:rFonts w:ascii="Calibri" w:eastAsia="Calibri" w:hAnsi="Calibri" w:cs="Calibri"/>
          <w:b/>
          <w:sz w:val="48"/>
          <w:szCs w:val="48"/>
        </w:rPr>
        <w:t>Handbook for Industry Partners</w:t>
      </w:r>
    </w:p>
    <w:p w14:paraId="0847B009" w14:textId="77777777" w:rsidR="006C75EF" w:rsidRDefault="00945249" w:rsidP="00BE40EF">
      <w:pPr>
        <w:spacing w:line="240" w:lineRule="auto"/>
        <w:jc w:val="center"/>
        <w:rPr>
          <w:rFonts w:ascii="Calibri" w:eastAsia="Calibri" w:hAnsi="Calibri" w:cs="Calibri"/>
          <w:b/>
          <w:sz w:val="36"/>
          <w:szCs w:val="36"/>
        </w:rPr>
      </w:pPr>
      <w:r>
        <w:rPr>
          <w:rFonts w:ascii="Calibri" w:eastAsia="Calibri" w:hAnsi="Calibri" w:cs="Calibri"/>
          <w:b/>
          <w:sz w:val="36"/>
          <w:szCs w:val="36"/>
        </w:rPr>
        <w:t>A Collaboration of Associated General Contractors</w:t>
      </w:r>
    </w:p>
    <w:p w14:paraId="413910E7" w14:textId="77777777" w:rsidR="006C75EF" w:rsidRDefault="00945249" w:rsidP="00BE40EF">
      <w:pPr>
        <w:spacing w:line="240" w:lineRule="auto"/>
        <w:jc w:val="center"/>
        <w:rPr>
          <w:rFonts w:ascii="Calibri" w:eastAsia="Calibri" w:hAnsi="Calibri" w:cs="Calibri"/>
          <w:b/>
          <w:sz w:val="36"/>
          <w:szCs w:val="36"/>
        </w:rPr>
      </w:pPr>
      <w:r>
        <w:rPr>
          <w:rFonts w:ascii="Calibri" w:eastAsia="Calibri" w:hAnsi="Calibri" w:cs="Calibri"/>
          <w:b/>
          <w:sz w:val="36"/>
          <w:szCs w:val="36"/>
        </w:rPr>
        <w:t>Oregon-Columbia Chapter</w:t>
      </w:r>
    </w:p>
    <w:p w14:paraId="454A3A45" w14:textId="05D9FD26" w:rsidR="006C75EF" w:rsidRDefault="00FC183B" w:rsidP="00BE40EF">
      <w:pPr>
        <w:spacing w:line="240" w:lineRule="auto"/>
        <w:jc w:val="center"/>
        <w:rPr>
          <w:rFonts w:ascii="Calibri" w:eastAsia="Calibri" w:hAnsi="Calibri" w:cs="Calibri"/>
          <w:b/>
          <w:sz w:val="36"/>
          <w:szCs w:val="36"/>
        </w:rPr>
      </w:pPr>
      <w:r>
        <w:rPr>
          <w:rFonts w:ascii="Calibri" w:eastAsia="Calibri" w:hAnsi="Calibri" w:cs="Calibri"/>
          <w:b/>
          <w:sz w:val="36"/>
          <w:szCs w:val="36"/>
        </w:rPr>
        <w:t>a</w:t>
      </w:r>
      <w:r w:rsidR="00945249">
        <w:rPr>
          <w:rFonts w:ascii="Calibri" w:eastAsia="Calibri" w:hAnsi="Calibri" w:cs="Calibri"/>
          <w:b/>
          <w:sz w:val="36"/>
          <w:szCs w:val="36"/>
        </w:rPr>
        <w:t>nd</w:t>
      </w:r>
    </w:p>
    <w:p w14:paraId="4BAA466D" w14:textId="77777777" w:rsidR="006C75EF" w:rsidRDefault="00945249" w:rsidP="00BE40EF">
      <w:pPr>
        <w:spacing w:line="240" w:lineRule="auto"/>
        <w:jc w:val="center"/>
        <w:rPr>
          <w:rFonts w:ascii="Calibri" w:eastAsia="Calibri" w:hAnsi="Calibri" w:cs="Calibri"/>
          <w:b/>
          <w:sz w:val="36"/>
          <w:szCs w:val="36"/>
        </w:rPr>
      </w:pPr>
      <w:r>
        <w:rPr>
          <w:rFonts w:ascii="Calibri" w:eastAsia="Calibri" w:hAnsi="Calibri" w:cs="Calibri"/>
          <w:b/>
          <w:sz w:val="36"/>
          <w:szCs w:val="36"/>
        </w:rPr>
        <w:t>Willamette Promise, Willamette ESD</w:t>
      </w:r>
    </w:p>
    <w:p w14:paraId="5E5CA9E0" w14:textId="77777777" w:rsidR="006C75EF" w:rsidRDefault="006C75EF" w:rsidP="00BE40EF">
      <w:pPr>
        <w:spacing w:line="240" w:lineRule="auto"/>
        <w:jc w:val="center"/>
        <w:rPr>
          <w:rFonts w:ascii="Calibri" w:eastAsia="Calibri" w:hAnsi="Calibri" w:cs="Calibri"/>
          <w:b/>
          <w:sz w:val="36"/>
          <w:szCs w:val="36"/>
        </w:rPr>
      </w:pPr>
    </w:p>
    <w:p w14:paraId="23EDCDE5" w14:textId="395D1565" w:rsidR="006C75EF" w:rsidRDefault="00771493" w:rsidP="00BE40EF">
      <w:pPr>
        <w:spacing w:line="240" w:lineRule="auto"/>
        <w:jc w:val="center"/>
        <w:rPr>
          <w:rFonts w:ascii="Calibri" w:eastAsia="Calibri" w:hAnsi="Calibri" w:cs="Calibri"/>
          <w:sz w:val="24"/>
          <w:szCs w:val="24"/>
          <w:u w:val="single"/>
        </w:rPr>
      </w:pPr>
      <w:hyperlink r:id="rId7" w:history="1">
        <w:r w:rsidR="005B6D58" w:rsidRPr="007D3CEB">
          <w:rPr>
            <w:rStyle w:val="Hyperlink"/>
            <w:rFonts w:ascii="Calibri" w:eastAsia="Calibri" w:hAnsi="Calibri" w:cs="Calibri"/>
            <w:sz w:val="24"/>
            <w:szCs w:val="24"/>
          </w:rPr>
          <w:t>Frostia@agc-oregon.org</w:t>
        </w:r>
      </w:hyperlink>
      <w:r w:rsidR="00945249">
        <w:rPr>
          <w:rFonts w:ascii="Calibri" w:eastAsia="Calibri" w:hAnsi="Calibri" w:cs="Calibri"/>
          <w:sz w:val="24"/>
          <w:szCs w:val="24"/>
          <w:u w:val="single"/>
        </w:rPr>
        <w:t xml:space="preserve"> </w:t>
      </w:r>
    </w:p>
    <w:p w14:paraId="750083A9" w14:textId="77777777" w:rsidR="006C75EF" w:rsidRDefault="006C75EF" w:rsidP="00BE40EF">
      <w:pPr>
        <w:spacing w:line="240" w:lineRule="auto"/>
        <w:rPr>
          <w:rFonts w:ascii="Calibri" w:eastAsia="Calibri" w:hAnsi="Calibri" w:cs="Calibri"/>
          <w:sz w:val="24"/>
          <w:szCs w:val="24"/>
          <w:u w:val="single"/>
        </w:rPr>
      </w:pPr>
    </w:p>
    <w:p w14:paraId="2FC7D073" w14:textId="77777777" w:rsidR="006C75EF" w:rsidRDefault="006C75EF" w:rsidP="00BE40EF">
      <w:pPr>
        <w:spacing w:line="240" w:lineRule="auto"/>
        <w:rPr>
          <w:rFonts w:ascii="Calibri" w:eastAsia="Calibri" w:hAnsi="Calibri" w:cs="Calibri"/>
          <w:sz w:val="24"/>
          <w:szCs w:val="24"/>
          <w:u w:val="single"/>
        </w:rPr>
      </w:pPr>
    </w:p>
    <w:p w14:paraId="1F948E8A" w14:textId="77777777" w:rsidR="006C75EF" w:rsidRDefault="006C75EF" w:rsidP="00BE40EF">
      <w:pPr>
        <w:spacing w:line="240" w:lineRule="auto"/>
        <w:rPr>
          <w:rFonts w:ascii="Calibri" w:eastAsia="Calibri" w:hAnsi="Calibri" w:cs="Calibri"/>
          <w:sz w:val="24"/>
          <w:szCs w:val="24"/>
          <w:u w:val="single"/>
        </w:rPr>
      </w:pPr>
    </w:p>
    <w:p w14:paraId="212D17E8" w14:textId="77777777" w:rsidR="006C75EF" w:rsidRDefault="00945249" w:rsidP="00BE40EF">
      <w:pPr>
        <w:spacing w:line="240" w:lineRule="auto"/>
        <w:rPr>
          <w:rFonts w:ascii="Calibri" w:eastAsia="Calibri" w:hAnsi="Calibri" w:cs="Calibri"/>
          <w:sz w:val="24"/>
          <w:szCs w:val="24"/>
          <w:u w:val="single"/>
        </w:rPr>
      </w:pPr>
      <w:r>
        <w:rPr>
          <w:rFonts w:ascii="Calibri" w:eastAsia="Calibri" w:hAnsi="Calibri" w:cs="Calibri"/>
          <w:noProof/>
          <w:sz w:val="24"/>
          <w:szCs w:val="24"/>
          <w:u w:val="single"/>
        </w:rPr>
        <w:lastRenderedPageBreak/>
        <w:drawing>
          <wp:inline distT="114300" distB="114300" distL="114300" distR="114300" wp14:anchorId="77A5528B" wp14:editId="1C5CA465">
            <wp:extent cx="4281488" cy="52768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81488" cy="5276850"/>
                    </a:xfrm>
                    <a:prstGeom prst="rect">
                      <a:avLst/>
                    </a:prstGeom>
                    <a:ln/>
                  </pic:spPr>
                </pic:pic>
              </a:graphicData>
            </a:graphic>
          </wp:inline>
        </w:drawing>
      </w:r>
    </w:p>
    <w:p w14:paraId="59FAD59A" w14:textId="77777777" w:rsidR="006C75EF" w:rsidRDefault="006C75EF" w:rsidP="00BE40EF">
      <w:pPr>
        <w:spacing w:line="240" w:lineRule="auto"/>
        <w:rPr>
          <w:rFonts w:ascii="Calibri" w:eastAsia="Calibri" w:hAnsi="Calibri" w:cs="Calibri"/>
          <w:sz w:val="24"/>
          <w:szCs w:val="24"/>
          <w:u w:val="single"/>
        </w:rPr>
      </w:pPr>
    </w:p>
    <w:p w14:paraId="108EF90B" w14:textId="77777777" w:rsidR="006C75EF" w:rsidRDefault="006C75EF" w:rsidP="00BE40EF">
      <w:pPr>
        <w:spacing w:line="240" w:lineRule="auto"/>
        <w:rPr>
          <w:rFonts w:ascii="Calibri" w:eastAsia="Calibri" w:hAnsi="Calibri" w:cs="Calibri"/>
          <w:sz w:val="24"/>
          <w:szCs w:val="24"/>
          <w:u w:val="single"/>
        </w:rPr>
      </w:pPr>
    </w:p>
    <w:p w14:paraId="57F4D118" w14:textId="77777777" w:rsidR="006C75EF" w:rsidRPr="00FC183B" w:rsidRDefault="00945249" w:rsidP="00BE40EF">
      <w:pPr>
        <w:spacing w:line="240" w:lineRule="auto"/>
        <w:rPr>
          <w:rFonts w:ascii="Calibri" w:eastAsia="Calibri" w:hAnsi="Calibri" w:cs="Calibri"/>
          <w:b/>
          <w:smallCaps/>
          <w:sz w:val="28"/>
          <w:szCs w:val="28"/>
        </w:rPr>
      </w:pPr>
      <w:r w:rsidRPr="00FC183B">
        <w:rPr>
          <w:rFonts w:ascii="Calibri" w:eastAsia="Calibri" w:hAnsi="Calibri" w:cs="Calibri"/>
          <w:b/>
          <w:smallCaps/>
          <w:sz w:val="28"/>
          <w:szCs w:val="28"/>
        </w:rPr>
        <w:t>Overview and Purpose</w:t>
      </w:r>
    </w:p>
    <w:p w14:paraId="6606651A" w14:textId="3296D97D" w:rsidR="006C75EF" w:rsidRDefault="00945249" w:rsidP="00BE40EF">
      <w:pPr>
        <w:spacing w:line="240" w:lineRule="auto"/>
        <w:rPr>
          <w:rFonts w:ascii="Calibri" w:eastAsia="Calibri" w:hAnsi="Calibri" w:cs="Calibri"/>
          <w:sz w:val="24"/>
          <w:szCs w:val="24"/>
          <w:u w:val="single"/>
        </w:rPr>
      </w:pPr>
      <w:r>
        <w:rPr>
          <w:rFonts w:ascii="Calibri" w:eastAsia="Calibri" w:hAnsi="Calibri" w:cs="Calibri"/>
          <w:sz w:val="24"/>
          <w:szCs w:val="24"/>
        </w:rPr>
        <w:t>The Educator Externship is a collaboration borne out of the AGC</w:t>
      </w:r>
      <w:r w:rsidR="007A5F3B">
        <w:rPr>
          <w:rFonts w:ascii="Calibri" w:eastAsia="Calibri" w:hAnsi="Calibri" w:cs="Calibri"/>
          <w:sz w:val="24"/>
          <w:szCs w:val="24"/>
        </w:rPr>
        <w:t xml:space="preserve"> Oregon Columbia Chapter</w:t>
      </w:r>
      <w:r>
        <w:rPr>
          <w:rFonts w:ascii="Calibri" w:eastAsia="Calibri" w:hAnsi="Calibri" w:cs="Calibri"/>
          <w:sz w:val="24"/>
          <w:szCs w:val="24"/>
        </w:rPr>
        <w:t xml:space="preserve"> Workforce Coalition to bridge the gap between education and industry.</w:t>
      </w:r>
      <w:r w:rsidR="005B6D58">
        <w:rPr>
          <w:rFonts w:ascii="Calibri" w:eastAsia="Calibri" w:hAnsi="Calibri" w:cs="Calibri"/>
          <w:sz w:val="24"/>
          <w:szCs w:val="24"/>
        </w:rPr>
        <w:t xml:space="preserve"> </w:t>
      </w:r>
      <w:r>
        <w:rPr>
          <w:rFonts w:ascii="Calibri" w:eastAsia="Calibri" w:hAnsi="Calibri" w:cs="Calibri"/>
          <w:sz w:val="24"/>
          <w:szCs w:val="24"/>
        </w:rPr>
        <w:t xml:space="preserve">It is an intensive </w:t>
      </w:r>
      <w:r w:rsidR="00A244A6">
        <w:rPr>
          <w:rFonts w:ascii="Calibri" w:eastAsia="Calibri" w:hAnsi="Calibri" w:cs="Calibri"/>
          <w:sz w:val="24"/>
          <w:szCs w:val="24"/>
        </w:rPr>
        <w:t>eight-day</w:t>
      </w:r>
      <w:r>
        <w:rPr>
          <w:rFonts w:ascii="Calibri" w:eastAsia="Calibri" w:hAnsi="Calibri" w:cs="Calibri"/>
          <w:sz w:val="24"/>
          <w:szCs w:val="24"/>
        </w:rPr>
        <w:t xml:space="preserve"> program in the summer that exposes educators of all levels and subject matter to the diverse facets of the construction industry.</w:t>
      </w:r>
      <w:r w:rsidR="005B6D58">
        <w:rPr>
          <w:rFonts w:ascii="Calibri" w:eastAsia="Calibri" w:hAnsi="Calibri" w:cs="Calibri"/>
          <w:sz w:val="24"/>
          <w:szCs w:val="24"/>
        </w:rPr>
        <w:t xml:space="preserve"> </w:t>
      </w:r>
      <w:r>
        <w:rPr>
          <w:rFonts w:ascii="Calibri" w:eastAsia="Calibri" w:hAnsi="Calibri" w:cs="Calibri"/>
          <w:sz w:val="24"/>
          <w:szCs w:val="24"/>
        </w:rPr>
        <w:t>Educators are expected to incorporate what they have learned about employability</w:t>
      </w:r>
      <w:r w:rsidR="00C06BB1">
        <w:rPr>
          <w:rFonts w:ascii="Calibri" w:eastAsia="Calibri" w:hAnsi="Calibri" w:cs="Calibri"/>
          <w:sz w:val="24"/>
          <w:szCs w:val="24"/>
        </w:rPr>
        <w:t>,</w:t>
      </w:r>
      <w:r>
        <w:rPr>
          <w:rFonts w:ascii="Calibri" w:eastAsia="Calibri" w:hAnsi="Calibri" w:cs="Calibri"/>
          <w:sz w:val="24"/>
          <w:szCs w:val="24"/>
        </w:rPr>
        <w:t xml:space="preserve"> skills</w:t>
      </w:r>
      <w:r w:rsidR="00C06BB1">
        <w:rPr>
          <w:rFonts w:ascii="Calibri" w:eastAsia="Calibri" w:hAnsi="Calibri" w:cs="Calibri"/>
          <w:sz w:val="24"/>
          <w:szCs w:val="24"/>
        </w:rPr>
        <w:t>,</w:t>
      </w:r>
      <w:r>
        <w:rPr>
          <w:rFonts w:ascii="Calibri" w:eastAsia="Calibri" w:hAnsi="Calibri" w:cs="Calibri"/>
          <w:sz w:val="24"/>
          <w:szCs w:val="24"/>
        </w:rPr>
        <w:t xml:space="preserve"> and career opportunities into their classroom or career center, with the goal of informing more students about these skills and opportunities and providing resources for students who may want to pursue a career in industry or trades.</w:t>
      </w:r>
    </w:p>
    <w:p w14:paraId="07D91CC1" w14:textId="70CABEBE" w:rsidR="006C75EF" w:rsidRDefault="00945249" w:rsidP="00BE40EF">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During the </w:t>
      </w:r>
      <w:r w:rsidR="00623DED">
        <w:rPr>
          <w:rFonts w:ascii="Calibri" w:eastAsia="Calibri" w:hAnsi="Calibri" w:cs="Calibri"/>
          <w:sz w:val="24"/>
          <w:szCs w:val="24"/>
        </w:rPr>
        <w:t>eight-day</w:t>
      </w:r>
      <w:r>
        <w:rPr>
          <w:rFonts w:ascii="Calibri" w:eastAsia="Calibri" w:hAnsi="Calibri" w:cs="Calibri"/>
          <w:sz w:val="24"/>
          <w:szCs w:val="24"/>
        </w:rPr>
        <w:t xml:space="preserve"> course, educators spend five core days with industry partners and AGC member companies. AGC works with facilitators in all regions to schedule the days.</w:t>
      </w:r>
    </w:p>
    <w:p w14:paraId="2F30C778" w14:textId="7DF855A3" w:rsidR="006C75EF" w:rsidRDefault="00945249" w:rsidP="00BE40EF">
      <w:pPr>
        <w:numPr>
          <w:ilvl w:val="0"/>
          <w:numId w:val="5"/>
        </w:numPr>
        <w:spacing w:line="240" w:lineRule="auto"/>
        <w:ind w:left="450" w:hanging="270"/>
        <w:rPr>
          <w:rFonts w:ascii="Calibri" w:eastAsia="Calibri" w:hAnsi="Calibri" w:cs="Calibri"/>
          <w:sz w:val="24"/>
          <w:szCs w:val="24"/>
        </w:rPr>
      </w:pPr>
      <w:r w:rsidRPr="009E2032">
        <w:rPr>
          <w:rFonts w:ascii="Calibri" w:eastAsia="Calibri" w:hAnsi="Calibri" w:cs="Calibri"/>
          <w:b/>
          <w:sz w:val="24"/>
          <w:szCs w:val="24"/>
        </w:rPr>
        <w:t>Orientation and Safety Day</w:t>
      </w:r>
      <w:r w:rsidR="00CC6077" w:rsidRPr="009E2032">
        <w:rPr>
          <w:rFonts w:ascii="Calibri" w:eastAsia="Calibri" w:hAnsi="Calibri" w:cs="Calibri"/>
          <w:b/>
          <w:sz w:val="24"/>
          <w:szCs w:val="24"/>
        </w:rPr>
        <w:t>:</w:t>
      </w:r>
      <w:r>
        <w:rPr>
          <w:rFonts w:ascii="Calibri" w:eastAsia="Calibri" w:hAnsi="Calibri" w:cs="Calibri"/>
          <w:sz w:val="24"/>
          <w:szCs w:val="24"/>
        </w:rPr>
        <w:t xml:space="preserve"> local apprenticeship and training centers</w:t>
      </w:r>
    </w:p>
    <w:p w14:paraId="7D6118A3" w14:textId="6CE4D9F5" w:rsidR="006C75EF" w:rsidRDefault="00945249" w:rsidP="00BE40EF">
      <w:pPr>
        <w:numPr>
          <w:ilvl w:val="0"/>
          <w:numId w:val="5"/>
        </w:numPr>
        <w:spacing w:line="240" w:lineRule="auto"/>
        <w:ind w:left="450" w:hanging="270"/>
        <w:rPr>
          <w:rFonts w:ascii="Calibri" w:eastAsia="Calibri" w:hAnsi="Calibri" w:cs="Calibri"/>
          <w:sz w:val="24"/>
          <w:szCs w:val="24"/>
        </w:rPr>
      </w:pPr>
      <w:r w:rsidRPr="009E2032">
        <w:rPr>
          <w:rFonts w:ascii="Calibri" w:eastAsia="Calibri" w:hAnsi="Calibri" w:cs="Calibri"/>
          <w:b/>
          <w:sz w:val="24"/>
          <w:szCs w:val="24"/>
        </w:rPr>
        <w:t>General Contractor Day</w:t>
      </w:r>
      <w:r w:rsidR="00CC6077" w:rsidRPr="009E2032">
        <w:rPr>
          <w:rFonts w:ascii="Calibri" w:eastAsia="Calibri" w:hAnsi="Calibri" w:cs="Calibri"/>
          <w:b/>
          <w:sz w:val="24"/>
          <w:szCs w:val="24"/>
        </w:rPr>
        <w:t>:</w:t>
      </w:r>
      <w:r w:rsidR="00CC6077">
        <w:rPr>
          <w:rFonts w:ascii="Calibri" w:eastAsia="Calibri" w:hAnsi="Calibri" w:cs="Calibri"/>
          <w:sz w:val="24"/>
          <w:szCs w:val="24"/>
        </w:rPr>
        <w:t xml:space="preserve"> </w:t>
      </w:r>
      <w:r>
        <w:rPr>
          <w:rFonts w:ascii="Calibri" w:eastAsia="Calibri" w:hAnsi="Calibri" w:cs="Calibri"/>
          <w:sz w:val="24"/>
          <w:szCs w:val="24"/>
        </w:rPr>
        <w:t xml:space="preserve">site tours and project management </w:t>
      </w:r>
    </w:p>
    <w:p w14:paraId="10FB2173" w14:textId="661AC9E5" w:rsidR="006C75EF" w:rsidRDefault="00945249" w:rsidP="00BE40EF">
      <w:pPr>
        <w:numPr>
          <w:ilvl w:val="0"/>
          <w:numId w:val="5"/>
        </w:numPr>
        <w:spacing w:line="240" w:lineRule="auto"/>
        <w:ind w:left="450" w:hanging="270"/>
        <w:rPr>
          <w:rFonts w:ascii="Calibri" w:eastAsia="Calibri" w:hAnsi="Calibri" w:cs="Calibri"/>
          <w:sz w:val="24"/>
          <w:szCs w:val="24"/>
        </w:rPr>
      </w:pPr>
      <w:r w:rsidRPr="009E2032">
        <w:rPr>
          <w:rFonts w:ascii="Calibri" w:eastAsia="Calibri" w:hAnsi="Calibri" w:cs="Calibri"/>
          <w:b/>
          <w:sz w:val="24"/>
          <w:szCs w:val="24"/>
        </w:rPr>
        <w:t>Back Office Day</w:t>
      </w:r>
      <w:r w:rsidR="00CC6077" w:rsidRPr="009E2032">
        <w:rPr>
          <w:rFonts w:ascii="Calibri" w:eastAsia="Calibri" w:hAnsi="Calibri" w:cs="Calibri"/>
          <w:b/>
          <w:sz w:val="24"/>
          <w:szCs w:val="24"/>
        </w:rPr>
        <w:t>:</w:t>
      </w:r>
      <w:r w:rsidR="00CC6077">
        <w:rPr>
          <w:rFonts w:ascii="Calibri" w:eastAsia="Calibri" w:hAnsi="Calibri" w:cs="Calibri"/>
          <w:sz w:val="24"/>
          <w:szCs w:val="24"/>
        </w:rPr>
        <w:t xml:space="preserve"> </w:t>
      </w:r>
      <w:r>
        <w:rPr>
          <w:rFonts w:ascii="Calibri" w:eastAsia="Calibri" w:hAnsi="Calibri" w:cs="Calibri"/>
          <w:sz w:val="24"/>
          <w:szCs w:val="24"/>
        </w:rPr>
        <w:t>site tours, construction office overview, project estimation</w:t>
      </w:r>
    </w:p>
    <w:p w14:paraId="0D3EF28D" w14:textId="1DB22CA6" w:rsidR="006C75EF" w:rsidRDefault="00945249" w:rsidP="00BE40EF">
      <w:pPr>
        <w:numPr>
          <w:ilvl w:val="0"/>
          <w:numId w:val="5"/>
        </w:numPr>
        <w:spacing w:line="240" w:lineRule="auto"/>
        <w:ind w:left="450" w:hanging="270"/>
        <w:rPr>
          <w:rFonts w:ascii="Calibri" w:eastAsia="Calibri" w:hAnsi="Calibri" w:cs="Calibri"/>
          <w:sz w:val="24"/>
          <w:szCs w:val="24"/>
        </w:rPr>
      </w:pPr>
      <w:r w:rsidRPr="009E2032">
        <w:rPr>
          <w:rFonts w:ascii="Calibri" w:eastAsia="Calibri" w:hAnsi="Calibri" w:cs="Calibri"/>
          <w:b/>
          <w:sz w:val="24"/>
          <w:szCs w:val="24"/>
        </w:rPr>
        <w:t>Heavy highway/roadway, quarry, and civil projects</w:t>
      </w:r>
      <w:r w:rsidR="009E2032" w:rsidRPr="009E2032">
        <w:rPr>
          <w:rFonts w:ascii="Calibri" w:eastAsia="Calibri" w:hAnsi="Calibri" w:cs="Calibri"/>
          <w:b/>
          <w:sz w:val="24"/>
          <w:szCs w:val="24"/>
        </w:rPr>
        <w:t>:</w:t>
      </w:r>
      <w:r w:rsidR="009E2032">
        <w:rPr>
          <w:rFonts w:ascii="Calibri" w:eastAsia="Calibri" w:hAnsi="Calibri" w:cs="Calibri"/>
          <w:sz w:val="24"/>
          <w:szCs w:val="24"/>
        </w:rPr>
        <w:t xml:space="preserve"> </w:t>
      </w:r>
      <w:r>
        <w:rPr>
          <w:rFonts w:ascii="Calibri" w:eastAsia="Calibri" w:hAnsi="Calibri" w:cs="Calibri"/>
          <w:sz w:val="24"/>
          <w:szCs w:val="24"/>
        </w:rPr>
        <w:t>site tours and overview</w:t>
      </w:r>
    </w:p>
    <w:p w14:paraId="42EBC06C" w14:textId="0360D5CE" w:rsidR="006C75EF" w:rsidRDefault="00945249" w:rsidP="00BE40EF">
      <w:pPr>
        <w:numPr>
          <w:ilvl w:val="0"/>
          <w:numId w:val="5"/>
        </w:numPr>
        <w:spacing w:line="240" w:lineRule="auto"/>
        <w:ind w:left="450" w:hanging="270"/>
        <w:rPr>
          <w:rFonts w:ascii="Calibri" w:eastAsia="Calibri" w:hAnsi="Calibri" w:cs="Calibri"/>
          <w:sz w:val="24"/>
          <w:szCs w:val="24"/>
        </w:rPr>
      </w:pPr>
      <w:r w:rsidRPr="009E2032">
        <w:rPr>
          <w:rFonts w:ascii="Calibri" w:eastAsia="Calibri" w:hAnsi="Calibri" w:cs="Calibri"/>
          <w:b/>
          <w:sz w:val="24"/>
          <w:szCs w:val="24"/>
        </w:rPr>
        <w:t>Training programs</w:t>
      </w:r>
      <w:r w:rsidR="009E2032" w:rsidRPr="009E2032">
        <w:rPr>
          <w:rFonts w:ascii="Calibri" w:eastAsia="Calibri" w:hAnsi="Calibri" w:cs="Calibri"/>
          <w:b/>
          <w:sz w:val="24"/>
          <w:szCs w:val="24"/>
        </w:rPr>
        <w:t>:</w:t>
      </w:r>
      <w:r w:rsidR="009E2032">
        <w:rPr>
          <w:rFonts w:ascii="Calibri" w:eastAsia="Calibri" w:hAnsi="Calibri" w:cs="Calibri"/>
          <w:sz w:val="24"/>
          <w:szCs w:val="24"/>
        </w:rPr>
        <w:t xml:space="preserve"> </w:t>
      </w:r>
      <w:r w:rsidR="00563EAC">
        <w:rPr>
          <w:rFonts w:ascii="Calibri" w:eastAsia="Calibri" w:hAnsi="Calibri" w:cs="Calibri"/>
          <w:sz w:val="24"/>
          <w:szCs w:val="24"/>
        </w:rPr>
        <w:t xml:space="preserve">pre-apprentice and apprentice, </w:t>
      </w:r>
      <w:r>
        <w:rPr>
          <w:rFonts w:ascii="Calibri" w:eastAsia="Calibri" w:hAnsi="Calibri" w:cs="Calibri"/>
          <w:sz w:val="24"/>
          <w:szCs w:val="24"/>
        </w:rPr>
        <w:t xml:space="preserve">certificate, </w:t>
      </w:r>
      <w:r w:rsidR="00767E94">
        <w:rPr>
          <w:rFonts w:ascii="Calibri" w:eastAsia="Calibri" w:hAnsi="Calibri" w:cs="Calibri"/>
          <w:sz w:val="24"/>
          <w:szCs w:val="24"/>
        </w:rPr>
        <w:t>two year</w:t>
      </w:r>
      <w:r>
        <w:rPr>
          <w:rFonts w:ascii="Calibri" w:eastAsia="Calibri" w:hAnsi="Calibri" w:cs="Calibri"/>
          <w:sz w:val="24"/>
          <w:szCs w:val="24"/>
        </w:rPr>
        <w:t xml:space="preserve">, </w:t>
      </w:r>
      <w:r w:rsidR="009E2032">
        <w:rPr>
          <w:rFonts w:ascii="Calibri" w:eastAsia="Calibri" w:hAnsi="Calibri" w:cs="Calibri"/>
          <w:sz w:val="24"/>
          <w:szCs w:val="24"/>
        </w:rPr>
        <w:t>four</w:t>
      </w:r>
      <w:r>
        <w:rPr>
          <w:rFonts w:ascii="Calibri" w:eastAsia="Calibri" w:hAnsi="Calibri" w:cs="Calibri"/>
          <w:sz w:val="24"/>
          <w:szCs w:val="24"/>
        </w:rPr>
        <w:t xml:space="preserve"> year</w:t>
      </w:r>
      <w:r w:rsidR="00767E94">
        <w:rPr>
          <w:rFonts w:ascii="Calibri" w:eastAsia="Calibri" w:hAnsi="Calibri" w:cs="Calibri"/>
          <w:sz w:val="24"/>
          <w:szCs w:val="24"/>
        </w:rPr>
        <w:t>, a</w:t>
      </w:r>
      <w:r>
        <w:rPr>
          <w:rFonts w:ascii="Calibri" w:eastAsia="Calibri" w:hAnsi="Calibri" w:cs="Calibri"/>
          <w:sz w:val="24"/>
          <w:szCs w:val="24"/>
        </w:rPr>
        <w:t>nd master’s degrees</w:t>
      </w:r>
    </w:p>
    <w:p w14:paraId="6941C7B9" w14:textId="5C4F3100" w:rsidR="006C75EF" w:rsidRPr="009E2032" w:rsidRDefault="00945249" w:rsidP="00BE40EF">
      <w:pPr>
        <w:numPr>
          <w:ilvl w:val="0"/>
          <w:numId w:val="5"/>
        </w:numPr>
        <w:spacing w:line="240" w:lineRule="auto"/>
        <w:ind w:left="450" w:hanging="270"/>
        <w:rPr>
          <w:rFonts w:ascii="Calibri" w:eastAsia="Calibri" w:hAnsi="Calibri" w:cs="Calibri"/>
          <w:b/>
          <w:sz w:val="24"/>
          <w:szCs w:val="24"/>
        </w:rPr>
      </w:pPr>
      <w:r w:rsidRPr="009E2032">
        <w:rPr>
          <w:rFonts w:ascii="Calibri" w:eastAsia="Calibri" w:hAnsi="Calibri" w:cs="Calibri"/>
          <w:b/>
          <w:sz w:val="24"/>
          <w:szCs w:val="24"/>
        </w:rPr>
        <w:t>Local job shadow and exploration</w:t>
      </w:r>
      <w:r w:rsidR="00563EAC">
        <w:rPr>
          <w:rFonts w:ascii="Calibri" w:eastAsia="Calibri" w:hAnsi="Calibri" w:cs="Calibri"/>
          <w:b/>
          <w:sz w:val="24"/>
          <w:szCs w:val="24"/>
        </w:rPr>
        <w:t xml:space="preserve">: </w:t>
      </w:r>
      <w:r w:rsidR="00563EAC">
        <w:rPr>
          <w:rFonts w:ascii="Calibri" w:eastAsia="Calibri" w:hAnsi="Calibri" w:cs="Calibri"/>
          <w:sz w:val="24"/>
          <w:szCs w:val="24"/>
        </w:rPr>
        <w:t xml:space="preserve">connecting </w:t>
      </w:r>
      <w:r w:rsidR="000F51C7">
        <w:rPr>
          <w:rFonts w:ascii="Calibri" w:eastAsia="Calibri" w:hAnsi="Calibri" w:cs="Calibri"/>
          <w:sz w:val="24"/>
          <w:szCs w:val="24"/>
        </w:rPr>
        <w:t>educators with companies in their immediate area to build partnerships on a local basis</w:t>
      </w:r>
      <w:bookmarkStart w:id="0" w:name="_GoBack"/>
      <w:bookmarkEnd w:id="0"/>
    </w:p>
    <w:p w14:paraId="1B97F1E8" w14:textId="77777777" w:rsidR="006C75EF" w:rsidRDefault="006C75EF" w:rsidP="00BE40EF">
      <w:pPr>
        <w:spacing w:line="240" w:lineRule="auto"/>
        <w:rPr>
          <w:rFonts w:ascii="Calibri" w:eastAsia="Calibri" w:hAnsi="Calibri" w:cs="Calibri"/>
          <w:sz w:val="24"/>
          <w:szCs w:val="24"/>
        </w:rPr>
      </w:pPr>
    </w:p>
    <w:p w14:paraId="2F2801C3" w14:textId="77777777" w:rsidR="006C75EF" w:rsidRPr="000C774B" w:rsidRDefault="00945249" w:rsidP="00BE40EF">
      <w:pPr>
        <w:spacing w:line="240" w:lineRule="auto"/>
        <w:rPr>
          <w:rFonts w:ascii="Calibri" w:eastAsia="Calibri" w:hAnsi="Calibri" w:cs="Calibri"/>
          <w:b/>
          <w:smallCaps/>
          <w:sz w:val="36"/>
          <w:szCs w:val="24"/>
        </w:rPr>
      </w:pPr>
      <w:r w:rsidRPr="000C774B">
        <w:rPr>
          <w:rFonts w:ascii="Calibri" w:eastAsia="Calibri" w:hAnsi="Calibri" w:cs="Calibri"/>
          <w:b/>
          <w:smallCaps/>
          <w:sz w:val="36"/>
          <w:szCs w:val="24"/>
        </w:rPr>
        <w:t>Funding</w:t>
      </w:r>
    </w:p>
    <w:p w14:paraId="1930F9DD" w14:textId="77777777" w:rsidR="003378B9" w:rsidRDefault="003378B9" w:rsidP="00BE40EF">
      <w:pPr>
        <w:spacing w:line="240" w:lineRule="auto"/>
        <w:rPr>
          <w:rFonts w:ascii="Calibri" w:eastAsia="Calibri" w:hAnsi="Calibri" w:cs="Calibri"/>
          <w:b/>
          <w:i/>
          <w:sz w:val="24"/>
          <w:szCs w:val="24"/>
        </w:rPr>
      </w:pPr>
    </w:p>
    <w:p w14:paraId="2CD85D53" w14:textId="63A70328" w:rsidR="006C75EF" w:rsidRPr="00064A3E" w:rsidRDefault="00945249" w:rsidP="00BE40EF">
      <w:pPr>
        <w:spacing w:line="240" w:lineRule="auto"/>
        <w:rPr>
          <w:rFonts w:ascii="Calibri" w:eastAsia="Calibri" w:hAnsi="Calibri" w:cs="Calibri"/>
          <w:i/>
          <w:sz w:val="24"/>
          <w:szCs w:val="24"/>
        </w:rPr>
      </w:pPr>
      <w:r w:rsidRPr="00064A3E">
        <w:rPr>
          <w:rFonts w:ascii="Calibri" w:eastAsia="Calibri" w:hAnsi="Calibri" w:cs="Calibri"/>
          <w:b/>
          <w:i/>
          <w:sz w:val="24"/>
          <w:szCs w:val="24"/>
        </w:rPr>
        <w:t>Cost to the educators</w:t>
      </w:r>
      <w:r w:rsidR="00064A3E" w:rsidRPr="00064A3E">
        <w:rPr>
          <w:rFonts w:ascii="Calibri" w:eastAsia="Calibri" w:hAnsi="Calibri" w:cs="Calibri"/>
          <w:b/>
          <w:i/>
          <w:sz w:val="24"/>
          <w:szCs w:val="24"/>
        </w:rPr>
        <w:t xml:space="preserve">: </w:t>
      </w:r>
      <w:r w:rsidRPr="00064A3E">
        <w:rPr>
          <w:rFonts w:ascii="Calibri" w:eastAsia="Calibri" w:hAnsi="Calibri" w:cs="Calibri"/>
          <w:i/>
          <w:sz w:val="24"/>
          <w:szCs w:val="24"/>
        </w:rPr>
        <w:t xml:space="preserve">none! </w:t>
      </w:r>
    </w:p>
    <w:p w14:paraId="0380F792" w14:textId="2261FAD7" w:rsidR="006C75EF" w:rsidRDefault="00945249" w:rsidP="00BE40EF">
      <w:pPr>
        <w:spacing w:line="240" w:lineRule="auto"/>
        <w:rPr>
          <w:rFonts w:ascii="Calibri" w:eastAsia="Calibri" w:hAnsi="Calibri" w:cs="Calibri"/>
          <w:sz w:val="24"/>
          <w:szCs w:val="24"/>
        </w:rPr>
      </w:pPr>
      <w:r>
        <w:rPr>
          <w:rFonts w:ascii="Calibri" w:eastAsia="Calibri" w:hAnsi="Calibri" w:cs="Calibri"/>
          <w:sz w:val="24"/>
          <w:szCs w:val="24"/>
        </w:rPr>
        <w:t>In fact, they receive a stipend for participating, and they pay only a minor transcription fee for their credits.</w:t>
      </w:r>
      <w:r w:rsidR="005B6D58">
        <w:rPr>
          <w:rFonts w:ascii="Calibri" w:eastAsia="Calibri" w:hAnsi="Calibri" w:cs="Calibri"/>
          <w:sz w:val="24"/>
          <w:szCs w:val="24"/>
        </w:rPr>
        <w:t xml:space="preserve"> </w:t>
      </w:r>
      <w:r>
        <w:rPr>
          <w:rFonts w:ascii="Calibri" w:eastAsia="Calibri" w:hAnsi="Calibri" w:cs="Calibri"/>
          <w:sz w:val="24"/>
          <w:szCs w:val="24"/>
        </w:rPr>
        <w:t>Participants may incur some travel expenses, but the purpose of the stipend is to offset those expenses.</w:t>
      </w:r>
      <w:r w:rsidR="00FC183B">
        <w:rPr>
          <w:rFonts w:ascii="Calibri" w:eastAsia="Calibri" w:hAnsi="Calibri" w:cs="Calibri"/>
          <w:sz w:val="24"/>
          <w:szCs w:val="24"/>
        </w:rPr>
        <w:t xml:space="preserve"> </w:t>
      </w:r>
      <w:r>
        <w:rPr>
          <w:rFonts w:ascii="Calibri" w:eastAsia="Calibri" w:hAnsi="Calibri" w:cs="Calibri"/>
          <w:sz w:val="24"/>
          <w:szCs w:val="24"/>
        </w:rPr>
        <w:t>The actual $1</w:t>
      </w:r>
      <w:r w:rsidR="004E7166">
        <w:rPr>
          <w:rFonts w:ascii="Calibri" w:eastAsia="Calibri" w:hAnsi="Calibri" w:cs="Calibri"/>
          <w:sz w:val="24"/>
          <w:szCs w:val="24"/>
        </w:rPr>
        <w:t>,</w:t>
      </w:r>
      <w:r>
        <w:rPr>
          <w:rFonts w:ascii="Calibri" w:eastAsia="Calibri" w:hAnsi="Calibri" w:cs="Calibri"/>
          <w:sz w:val="24"/>
          <w:szCs w:val="24"/>
        </w:rPr>
        <w:t>450 cost of the program for each participant, including the stipend, credits, and grade transcription, is paid through several funding mechanisms, depending on the school district. They are primarily coordinated by Willamette Education Service District (WESD), in collaboration with the participating schools. However, funding mechanisms vary greatly statewide.</w:t>
      </w:r>
      <w:r w:rsidR="005B6D58">
        <w:rPr>
          <w:rFonts w:ascii="Calibri" w:eastAsia="Calibri" w:hAnsi="Calibri" w:cs="Calibri"/>
          <w:sz w:val="24"/>
          <w:szCs w:val="24"/>
        </w:rPr>
        <w:t xml:space="preserve"> </w:t>
      </w:r>
      <w:r>
        <w:rPr>
          <w:rFonts w:ascii="Calibri" w:eastAsia="Calibri" w:hAnsi="Calibri" w:cs="Calibri"/>
          <w:sz w:val="24"/>
          <w:szCs w:val="24"/>
        </w:rPr>
        <w:t xml:space="preserve">Additionally, AGC funds positions through our grant process, which </w:t>
      </w:r>
      <w:r w:rsidR="00CC5FF8">
        <w:rPr>
          <w:rFonts w:ascii="Calibri" w:eastAsia="Calibri" w:hAnsi="Calibri" w:cs="Calibri"/>
          <w:sz w:val="24"/>
          <w:szCs w:val="24"/>
        </w:rPr>
        <w:t>totaled</w:t>
      </w:r>
      <w:r>
        <w:rPr>
          <w:rFonts w:ascii="Calibri" w:eastAsia="Calibri" w:hAnsi="Calibri" w:cs="Calibri"/>
          <w:sz w:val="24"/>
          <w:szCs w:val="24"/>
        </w:rPr>
        <w:t xml:space="preserve"> $27,000 in 2018. </w:t>
      </w:r>
    </w:p>
    <w:p w14:paraId="05A65B48" w14:textId="77777777" w:rsidR="006C75EF" w:rsidRDefault="006C75EF" w:rsidP="00BE40EF">
      <w:pPr>
        <w:spacing w:line="240" w:lineRule="auto"/>
        <w:rPr>
          <w:rFonts w:ascii="Calibri" w:eastAsia="Calibri" w:hAnsi="Calibri" w:cs="Calibri"/>
          <w:sz w:val="24"/>
          <w:szCs w:val="24"/>
        </w:rPr>
      </w:pPr>
    </w:p>
    <w:p w14:paraId="5A089852" w14:textId="1AB2E359" w:rsidR="006C75EF" w:rsidRDefault="00945249" w:rsidP="00BE40EF">
      <w:pPr>
        <w:spacing w:line="240" w:lineRule="auto"/>
        <w:rPr>
          <w:rFonts w:ascii="Calibri" w:eastAsia="Calibri" w:hAnsi="Calibri" w:cs="Calibri"/>
          <w:sz w:val="24"/>
          <w:szCs w:val="24"/>
        </w:rPr>
      </w:pPr>
      <w:r>
        <w:rPr>
          <w:rFonts w:ascii="Calibri" w:eastAsia="Calibri" w:hAnsi="Calibri" w:cs="Calibri"/>
          <w:sz w:val="24"/>
          <w:szCs w:val="24"/>
        </w:rPr>
        <w:t>For educators to receive graduate level credit, they must complete all the work, attend every day of the course, and write a unit of study for their classroom or career center.</w:t>
      </w:r>
      <w:r w:rsidR="005B6D58">
        <w:rPr>
          <w:rFonts w:ascii="Calibri" w:eastAsia="Calibri" w:hAnsi="Calibri" w:cs="Calibri"/>
          <w:sz w:val="24"/>
          <w:szCs w:val="24"/>
        </w:rPr>
        <w:t xml:space="preserve"> </w:t>
      </w:r>
      <w:r>
        <w:rPr>
          <w:rFonts w:ascii="Calibri" w:eastAsia="Calibri" w:hAnsi="Calibri" w:cs="Calibri"/>
          <w:sz w:val="24"/>
          <w:szCs w:val="24"/>
        </w:rPr>
        <w:t>For educators to receive professional development credit, they must complete all the work, attend every day of the course, and write a lesson plan incorporating the employability and career information they learned. Western Oregon University was our first partnering institution to offer credit for this course based on the rigor of the schedule.</w:t>
      </w:r>
      <w:r w:rsidR="005B6D58">
        <w:rPr>
          <w:rFonts w:ascii="Calibri" w:eastAsia="Calibri" w:hAnsi="Calibri" w:cs="Calibri"/>
          <w:sz w:val="24"/>
          <w:szCs w:val="24"/>
        </w:rPr>
        <w:t xml:space="preserve"> </w:t>
      </w:r>
      <w:r>
        <w:rPr>
          <w:rFonts w:ascii="Calibri" w:eastAsia="Calibri" w:hAnsi="Calibri" w:cs="Calibri"/>
          <w:sz w:val="24"/>
          <w:szCs w:val="24"/>
        </w:rPr>
        <w:t>Through a partnership with Willamette Education Service District, the price of the program and</w:t>
      </w:r>
      <w:r w:rsidR="005B6D58">
        <w:rPr>
          <w:rFonts w:ascii="Calibri" w:eastAsia="Calibri" w:hAnsi="Calibri" w:cs="Calibri"/>
          <w:sz w:val="24"/>
          <w:szCs w:val="24"/>
        </w:rPr>
        <w:t xml:space="preserve"> </w:t>
      </w:r>
      <w:r>
        <w:rPr>
          <w:rFonts w:ascii="Calibri" w:eastAsia="Calibri" w:hAnsi="Calibri" w:cs="Calibri"/>
          <w:sz w:val="24"/>
          <w:szCs w:val="24"/>
        </w:rPr>
        <w:t>graduate credits was significantly reduced.</w:t>
      </w:r>
      <w:r w:rsidR="005B6D58">
        <w:rPr>
          <w:rFonts w:ascii="Calibri" w:eastAsia="Calibri" w:hAnsi="Calibri" w:cs="Calibri"/>
          <w:sz w:val="24"/>
          <w:szCs w:val="24"/>
        </w:rPr>
        <w:t xml:space="preserve"> </w:t>
      </w:r>
      <w:r>
        <w:rPr>
          <w:rFonts w:ascii="Calibri" w:eastAsia="Calibri" w:hAnsi="Calibri" w:cs="Calibri"/>
          <w:sz w:val="24"/>
          <w:szCs w:val="24"/>
        </w:rPr>
        <w:t>Cherie Clark (WESD) and Frosti Adams (AGC) are the instructors of record and they facilitate the course, write the syllabus and lessons, grade the work, and submit completed packets to WOU for grade entry.</w:t>
      </w:r>
    </w:p>
    <w:p w14:paraId="16C8605A" w14:textId="77777777" w:rsidR="006C75EF" w:rsidRDefault="006C75EF" w:rsidP="00BE40EF">
      <w:pPr>
        <w:spacing w:line="240" w:lineRule="auto"/>
        <w:rPr>
          <w:rFonts w:ascii="Calibri" w:eastAsia="Calibri" w:hAnsi="Calibri" w:cs="Calibri"/>
          <w:sz w:val="24"/>
          <w:szCs w:val="24"/>
        </w:rPr>
      </w:pPr>
    </w:p>
    <w:p w14:paraId="20251904" w14:textId="704BB5D9" w:rsidR="006C75EF" w:rsidRPr="003378B9" w:rsidRDefault="00945249" w:rsidP="00BE40EF">
      <w:pPr>
        <w:spacing w:line="240" w:lineRule="auto"/>
        <w:rPr>
          <w:rFonts w:ascii="Calibri" w:eastAsia="Calibri" w:hAnsi="Calibri" w:cs="Calibri"/>
          <w:i/>
          <w:sz w:val="24"/>
          <w:szCs w:val="24"/>
        </w:rPr>
      </w:pPr>
      <w:r w:rsidRPr="003378B9">
        <w:rPr>
          <w:rFonts w:ascii="Calibri" w:eastAsia="Calibri" w:hAnsi="Calibri" w:cs="Calibri"/>
          <w:b/>
          <w:i/>
          <w:sz w:val="24"/>
          <w:szCs w:val="24"/>
        </w:rPr>
        <w:t>Cost to industry partners</w:t>
      </w:r>
      <w:r w:rsidR="003378B9" w:rsidRPr="003378B9">
        <w:rPr>
          <w:rFonts w:ascii="Calibri" w:eastAsia="Calibri" w:hAnsi="Calibri" w:cs="Calibri"/>
          <w:b/>
          <w:i/>
          <w:sz w:val="24"/>
          <w:szCs w:val="24"/>
        </w:rPr>
        <w:t xml:space="preserve">: </w:t>
      </w:r>
      <w:r w:rsidRPr="003378B9">
        <w:rPr>
          <w:rFonts w:ascii="Calibri" w:eastAsia="Calibri" w:hAnsi="Calibri" w:cs="Calibri"/>
          <w:i/>
          <w:sz w:val="24"/>
          <w:szCs w:val="24"/>
        </w:rPr>
        <w:t xml:space="preserve">time, providing lunch </w:t>
      </w:r>
      <w:r w:rsidR="003378B9">
        <w:rPr>
          <w:rFonts w:ascii="Calibri" w:eastAsia="Calibri" w:hAnsi="Calibri" w:cs="Calibri"/>
          <w:i/>
          <w:sz w:val="24"/>
          <w:szCs w:val="24"/>
        </w:rPr>
        <w:t>optional</w:t>
      </w:r>
      <w:r w:rsidRPr="003378B9">
        <w:rPr>
          <w:rFonts w:ascii="Calibri" w:eastAsia="Calibri" w:hAnsi="Calibri" w:cs="Calibri"/>
          <w:i/>
          <w:sz w:val="24"/>
          <w:szCs w:val="24"/>
        </w:rPr>
        <w:t xml:space="preserve"> </w:t>
      </w:r>
    </w:p>
    <w:p w14:paraId="4A3D6A65" w14:textId="612E71D6" w:rsidR="00CA0473" w:rsidRDefault="00945249" w:rsidP="00BE40EF">
      <w:pPr>
        <w:spacing w:line="240" w:lineRule="auto"/>
        <w:rPr>
          <w:rFonts w:ascii="Calibri" w:eastAsia="Calibri" w:hAnsi="Calibri" w:cs="Calibri"/>
          <w:sz w:val="24"/>
          <w:szCs w:val="24"/>
        </w:rPr>
      </w:pPr>
      <w:r>
        <w:rPr>
          <w:rFonts w:ascii="Calibri" w:eastAsia="Calibri" w:hAnsi="Calibri" w:cs="Calibri"/>
          <w:sz w:val="24"/>
          <w:szCs w:val="24"/>
        </w:rPr>
        <w:t>The purpose of this course and experience is to inform educators of all the hundreds of occupations that can be found within industry. We do that by having industry partners open their door for a day or hal</w:t>
      </w:r>
      <w:r w:rsidR="00ED4F15">
        <w:rPr>
          <w:rFonts w:ascii="Calibri" w:eastAsia="Calibri" w:hAnsi="Calibri" w:cs="Calibri"/>
          <w:sz w:val="24"/>
          <w:szCs w:val="24"/>
        </w:rPr>
        <w:t>f-</w:t>
      </w:r>
      <w:r>
        <w:rPr>
          <w:rFonts w:ascii="Calibri" w:eastAsia="Calibri" w:hAnsi="Calibri" w:cs="Calibri"/>
          <w:sz w:val="24"/>
          <w:szCs w:val="24"/>
        </w:rPr>
        <w:t xml:space="preserve">day to re-image the construction world. Educators learn that there are so many high wage/high demand jobs in the various sectors of the construction and manufacturing industry that they never knew existed. The participating company gets to </w:t>
      </w:r>
      <w:r>
        <w:rPr>
          <w:rFonts w:ascii="Calibri" w:eastAsia="Calibri" w:hAnsi="Calibri" w:cs="Calibri"/>
          <w:sz w:val="24"/>
          <w:szCs w:val="24"/>
        </w:rPr>
        <w:lastRenderedPageBreak/>
        <w:t>showcase their work, build bonds with local educators, remove misperceptions,</w:t>
      </w:r>
      <w:r w:rsidR="005B6D58">
        <w:rPr>
          <w:rFonts w:ascii="Calibri" w:eastAsia="Calibri" w:hAnsi="Calibri" w:cs="Calibri"/>
          <w:sz w:val="24"/>
          <w:szCs w:val="24"/>
        </w:rPr>
        <w:t xml:space="preserve"> </w:t>
      </w:r>
      <w:r>
        <w:rPr>
          <w:rFonts w:ascii="Calibri" w:eastAsia="Calibri" w:hAnsi="Calibri" w:cs="Calibri"/>
          <w:sz w:val="24"/>
          <w:szCs w:val="24"/>
        </w:rPr>
        <w:t xml:space="preserve">and have employees look at their own industry from a new perspective. </w:t>
      </w:r>
      <w:r w:rsidR="00CA0473">
        <w:rPr>
          <w:rFonts w:ascii="Calibri" w:eastAsia="Calibri" w:hAnsi="Calibri" w:cs="Calibri"/>
          <w:sz w:val="24"/>
          <w:szCs w:val="24"/>
        </w:rPr>
        <w:br w:type="page"/>
      </w:r>
    </w:p>
    <w:p w14:paraId="609714B3" w14:textId="6E9F3978" w:rsidR="006C75EF" w:rsidRPr="009A4568" w:rsidRDefault="00945249" w:rsidP="00BE40EF">
      <w:pPr>
        <w:spacing w:line="240" w:lineRule="auto"/>
        <w:rPr>
          <w:rFonts w:asciiTheme="majorHAnsi" w:eastAsia="Calibri" w:hAnsiTheme="majorHAnsi" w:cstheme="majorHAnsi"/>
          <w:b/>
          <w:smallCaps/>
          <w:sz w:val="36"/>
          <w:szCs w:val="24"/>
        </w:rPr>
      </w:pPr>
      <w:r w:rsidRPr="009A4568">
        <w:rPr>
          <w:rFonts w:asciiTheme="majorHAnsi" w:eastAsia="Calibri" w:hAnsiTheme="majorHAnsi" w:cstheme="majorHAnsi"/>
          <w:b/>
          <w:smallCaps/>
          <w:sz w:val="36"/>
          <w:szCs w:val="24"/>
        </w:rPr>
        <w:lastRenderedPageBreak/>
        <w:t xml:space="preserve">Course Objectives </w:t>
      </w:r>
      <w:r w:rsidR="00040FC1" w:rsidRPr="009A4568">
        <w:rPr>
          <w:rFonts w:asciiTheme="majorHAnsi" w:eastAsia="Calibri" w:hAnsiTheme="majorHAnsi" w:cstheme="majorHAnsi"/>
          <w:b/>
          <w:smallCaps/>
          <w:sz w:val="36"/>
          <w:szCs w:val="24"/>
        </w:rPr>
        <w:t>–</w:t>
      </w:r>
      <w:r w:rsidRPr="009A4568">
        <w:rPr>
          <w:rFonts w:asciiTheme="majorHAnsi" w:eastAsia="Calibri" w:hAnsiTheme="majorHAnsi" w:cstheme="majorHAnsi"/>
          <w:b/>
          <w:smallCaps/>
          <w:sz w:val="36"/>
          <w:szCs w:val="24"/>
        </w:rPr>
        <w:t xml:space="preserve"> Examples of What You Would Cover </w:t>
      </w:r>
    </w:p>
    <w:p w14:paraId="1F01EEC5" w14:textId="77777777" w:rsidR="006C75EF" w:rsidRPr="007E369E" w:rsidRDefault="006C75EF" w:rsidP="00BE40EF">
      <w:pPr>
        <w:spacing w:line="240" w:lineRule="auto"/>
        <w:rPr>
          <w:rFonts w:asciiTheme="majorHAnsi" w:eastAsia="Calibri" w:hAnsiTheme="majorHAnsi" w:cstheme="majorHAnsi"/>
          <w:sz w:val="24"/>
          <w:szCs w:val="24"/>
          <w:u w:val="single"/>
        </w:rPr>
      </w:pPr>
    </w:p>
    <w:p w14:paraId="191CFC3E" w14:textId="1558DE32" w:rsidR="006C75EF" w:rsidRPr="007E369E" w:rsidRDefault="00945249" w:rsidP="00BE40EF">
      <w:pPr>
        <w:spacing w:line="240" w:lineRule="auto"/>
        <w:rPr>
          <w:rFonts w:asciiTheme="majorHAnsi" w:eastAsia="Calibri" w:hAnsiTheme="majorHAnsi" w:cstheme="majorHAnsi"/>
          <w:sz w:val="24"/>
          <w:szCs w:val="24"/>
        </w:rPr>
      </w:pPr>
      <w:r w:rsidRPr="007E369E">
        <w:rPr>
          <w:rFonts w:asciiTheme="majorHAnsi" w:eastAsia="Calibri" w:hAnsiTheme="majorHAnsi" w:cstheme="majorHAnsi"/>
          <w:b/>
          <w:sz w:val="24"/>
          <w:szCs w:val="24"/>
        </w:rPr>
        <w:t>Orientation and safety in the workplace</w:t>
      </w:r>
      <w:r w:rsidRPr="007E369E">
        <w:rPr>
          <w:rFonts w:asciiTheme="majorHAnsi" w:eastAsia="Calibri" w:hAnsiTheme="majorHAnsi" w:cstheme="majorHAnsi"/>
          <w:sz w:val="24"/>
          <w:szCs w:val="24"/>
        </w:rPr>
        <w:t xml:space="preserve"> (training provided by </w:t>
      </w:r>
      <w:r w:rsidR="00293247" w:rsidRPr="007E369E">
        <w:rPr>
          <w:rFonts w:asciiTheme="majorHAnsi" w:eastAsia="Calibri" w:hAnsiTheme="majorHAnsi" w:cstheme="majorHAnsi"/>
          <w:sz w:val="24"/>
          <w:szCs w:val="24"/>
        </w:rPr>
        <w:t>AGC safety management consultant</w:t>
      </w:r>
      <w:r w:rsidRPr="007E369E">
        <w:rPr>
          <w:rFonts w:asciiTheme="majorHAnsi" w:eastAsia="Calibri" w:hAnsiTheme="majorHAnsi" w:cstheme="majorHAnsi"/>
          <w:sz w:val="24"/>
          <w:szCs w:val="24"/>
        </w:rPr>
        <w:t>s</w:t>
      </w:r>
      <w:r w:rsidR="00293247" w:rsidRPr="007E369E">
        <w:rPr>
          <w:rFonts w:asciiTheme="majorHAnsi" w:eastAsia="Calibri" w:hAnsiTheme="majorHAnsi" w:cstheme="majorHAnsi"/>
          <w:sz w:val="24"/>
          <w:szCs w:val="24"/>
        </w:rPr>
        <w:t xml:space="preserve"> (SMC)</w:t>
      </w:r>
      <w:r w:rsidRPr="007E369E">
        <w:rPr>
          <w:rFonts w:asciiTheme="majorHAnsi" w:eastAsia="Calibri" w:hAnsiTheme="majorHAnsi" w:cstheme="majorHAnsi"/>
          <w:sz w:val="24"/>
          <w:szCs w:val="24"/>
        </w:rPr>
        <w:t xml:space="preserve"> or other trained safety professional)</w:t>
      </w:r>
      <w:r w:rsidR="005B6D58" w:rsidRPr="007E369E">
        <w:rPr>
          <w:rFonts w:asciiTheme="majorHAnsi" w:eastAsia="Calibri" w:hAnsiTheme="majorHAnsi" w:cstheme="majorHAnsi"/>
          <w:sz w:val="24"/>
          <w:szCs w:val="24"/>
        </w:rPr>
        <w:t xml:space="preserve"> </w:t>
      </w:r>
    </w:p>
    <w:p w14:paraId="08059A43" w14:textId="77777777" w:rsidR="006C75EF" w:rsidRPr="007E369E" w:rsidRDefault="006C75EF" w:rsidP="00BE40EF">
      <w:pPr>
        <w:spacing w:line="240" w:lineRule="auto"/>
        <w:rPr>
          <w:rFonts w:asciiTheme="majorHAnsi" w:eastAsia="Calibri" w:hAnsiTheme="majorHAnsi" w:cstheme="majorHAnsi"/>
          <w:sz w:val="24"/>
          <w:szCs w:val="24"/>
        </w:rPr>
      </w:pPr>
    </w:p>
    <w:tbl>
      <w:tblPr>
        <w:tblStyle w:val="a"/>
        <w:tblW w:w="8640"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3"/>
        <w:gridCol w:w="4337"/>
      </w:tblGrid>
      <w:tr w:rsidR="006C75EF" w:rsidRPr="007E369E" w14:paraId="3F36EA91" w14:textId="77777777" w:rsidTr="000C7829">
        <w:tc>
          <w:tcPr>
            <w:tcW w:w="4399" w:type="dxa"/>
          </w:tcPr>
          <w:p w14:paraId="59FBB79B" w14:textId="77777777" w:rsidR="006C75EF" w:rsidRPr="007E369E" w:rsidRDefault="00945249" w:rsidP="000C7829">
            <w:pPr>
              <w:widowControl w:val="0"/>
              <w:numPr>
                <w:ilvl w:val="0"/>
                <w:numId w:val="1"/>
              </w:numPr>
              <w:spacing w:line="240" w:lineRule="auto"/>
              <w:ind w:left="269" w:hanging="269"/>
              <w:rPr>
                <w:rFonts w:asciiTheme="majorHAnsi" w:hAnsiTheme="majorHAnsi" w:cstheme="majorHAnsi"/>
                <w:sz w:val="24"/>
                <w:szCs w:val="24"/>
              </w:rPr>
            </w:pPr>
            <w:r w:rsidRPr="007E369E">
              <w:rPr>
                <w:rFonts w:asciiTheme="majorHAnsi" w:eastAsia="Calibri" w:hAnsiTheme="majorHAnsi" w:cstheme="majorHAnsi"/>
                <w:sz w:val="24"/>
                <w:szCs w:val="24"/>
              </w:rPr>
              <w:t>Intro (ESD/AGC)</w:t>
            </w:r>
          </w:p>
          <w:p w14:paraId="28BFA926" w14:textId="77777777" w:rsidR="006C75EF" w:rsidRPr="007E369E" w:rsidRDefault="00945249" w:rsidP="000C7829">
            <w:pPr>
              <w:widowControl w:val="0"/>
              <w:numPr>
                <w:ilvl w:val="0"/>
                <w:numId w:val="1"/>
              </w:numPr>
              <w:spacing w:line="240" w:lineRule="auto"/>
              <w:ind w:left="269" w:hanging="269"/>
              <w:rPr>
                <w:rFonts w:asciiTheme="majorHAnsi" w:hAnsiTheme="majorHAnsi" w:cstheme="majorHAnsi"/>
                <w:sz w:val="24"/>
                <w:szCs w:val="24"/>
              </w:rPr>
            </w:pPr>
            <w:r w:rsidRPr="007E369E">
              <w:rPr>
                <w:rFonts w:asciiTheme="majorHAnsi" w:eastAsia="Calibri" w:hAnsiTheme="majorHAnsi" w:cstheme="majorHAnsi"/>
                <w:sz w:val="24"/>
                <w:szCs w:val="24"/>
              </w:rPr>
              <w:t>Goals of orientation (ESD/AGC)</w:t>
            </w:r>
          </w:p>
          <w:p w14:paraId="5BC8E999" w14:textId="77777777" w:rsidR="006C75EF" w:rsidRPr="007E369E" w:rsidRDefault="00945249" w:rsidP="000C7829">
            <w:pPr>
              <w:widowControl w:val="0"/>
              <w:numPr>
                <w:ilvl w:val="0"/>
                <w:numId w:val="1"/>
              </w:numPr>
              <w:spacing w:line="240" w:lineRule="auto"/>
              <w:ind w:left="269" w:hanging="269"/>
              <w:rPr>
                <w:rFonts w:asciiTheme="majorHAnsi" w:hAnsiTheme="majorHAnsi" w:cstheme="majorHAnsi"/>
                <w:sz w:val="24"/>
                <w:szCs w:val="24"/>
              </w:rPr>
            </w:pPr>
            <w:r w:rsidRPr="007E369E">
              <w:rPr>
                <w:rFonts w:asciiTheme="majorHAnsi" w:eastAsia="Calibri" w:hAnsiTheme="majorHAnsi" w:cstheme="majorHAnsi"/>
                <w:sz w:val="24"/>
                <w:szCs w:val="24"/>
              </w:rPr>
              <w:t>Safety stats</w:t>
            </w:r>
          </w:p>
          <w:p w14:paraId="45B687C5" w14:textId="77777777" w:rsidR="006C75EF" w:rsidRPr="007E369E" w:rsidRDefault="00945249" w:rsidP="000C7829">
            <w:pPr>
              <w:widowControl w:val="0"/>
              <w:numPr>
                <w:ilvl w:val="0"/>
                <w:numId w:val="1"/>
              </w:numPr>
              <w:spacing w:line="240" w:lineRule="auto"/>
              <w:ind w:left="269" w:hanging="269"/>
              <w:rPr>
                <w:rFonts w:asciiTheme="majorHAnsi" w:hAnsiTheme="majorHAnsi" w:cstheme="majorHAnsi"/>
                <w:sz w:val="24"/>
                <w:szCs w:val="24"/>
              </w:rPr>
            </w:pPr>
            <w:r w:rsidRPr="007E369E">
              <w:rPr>
                <w:rFonts w:asciiTheme="majorHAnsi" w:eastAsia="Calibri" w:hAnsiTheme="majorHAnsi" w:cstheme="majorHAnsi"/>
                <w:sz w:val="24"/>
                <w:szCs w:val="24"/>
              </w:rPr>
              <w:t>Where accidents occur</w:t>
            </w:r>
          </w:p>
          <w:p w14:paraId="06836DB5" w14:textId="77777777" w:rsidR="006C75EF" w:rsidRPr="007E369E" w:rsidRDefault="00945249" w:rsidP="000C7829">
            <w:pPr>
              <w:widowControl w:val="0"/>
              <w:numPr>
                <w:ilvl w:val="0"/>
                <w:numId w:val="1"/>
              </w:numPr>
              <w:spacing w:line="240" w:lineRule="auto"/>
              <w:ind w:left="269" w:hanging="269"/>
              <w:rPr>
                <w:rFonts w:asciiTheme="majorHAnsi" w:hAnsiTheme="majorHAnsi" w:cstheme="majorHAnsi"/>
                <w:sz w:val="24"/>
                <w:szCs w:val="24"/>
              </w:rPr>
            </w:pPr>
            <w:r w:rsidRPr="007E369E">
              <w:rPr>
                <w:rFonts w:asciiTheme="majorHAnsi" w:eastAsia="Calibri" w:hAnsiTheme="majorHAnsi" w:cstheme="majorHAnsi"/>
                <w:sz w:val="24"/>
                <w:szCs w:val="24"/>
              </w:rPr>
              <w:t>Why</w:t>
            </w:r>
          </w:p>
          <w:p w14:paraId="7B1463C2" w14:textId="16932471" w:rsidR="006C75EF" w:rsidRPr="007E369E" w:rsidRDefault="00945249" w:rsidP="000C7829">
            <w:pPr>
              <w:widowControl w:val="0"/>
              <w:numPr>
                <w:ilvl w:val="0"/>
                <w:numId w:val="1"/>
              </w:numPr>
              <w:spacing w:line="240" w:lineRule="auto"/>
              <w:ind w:left="269" w:hanging="269"/>
              <w:rPr>
                <w:rFonts w:asciiTheme="majorHAnsi" w:hAnsiTheme="majorHAnsi" w:cstheme="majorHAnsi"/>
                <w:sz w:val="24"/>
                <w:szCs w:val="24"/>
              </w:rPr>
            </w:pPr>
            <w:r w:rsidRPr="007E369E">
              <w:rPr>
                <w:rFonts w:asciiTheme="majorHAnsi" w:eastAsia="Calibri" w:hAnsiTheme="majorHAnsi" w:cstheme="majorHAnsi"/>
                <w:sz w:val="24"/>
                <w:szCs w:val="24"/>
              </w:rPr>
              <w:t xml:space="preserve">Slips, </w:t>
            </w:r>
            <w:r w:rsidR="00293247" w:rsidRPr="007E369E">
              <w:rPr>
                <w:rFonts w:asciiTheme="majorHAnsi" w:eastAsia="Calibri" w:hAnsiTheme="majorHAnsi" w:cstheme="majorHAnsi"/>
                <w:sz w:val="24"/>
                <w:szCs w:val="24"/>
              </w:rPr>
              <w:t>t</w:t>
            </w:r>
            <w:r w:rsidRPr="007E369E">
              <w:rPr>
                <w:rFonts w:asciiTheme="majorHAnsi" w:eastAsia="Calibri" w:hAnsiTheme="majorHAnsi" w:cstheme="majorHAnsi"/>
                <w:sz w:val="24"/>
                <w:szCs w:val="24"/>
              </w:rPr>
              <w:t>rips</w:t>
            </w:r>
            <w:r w:rsidR="00293247"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 and </w:t>
            </w:r>
            <w:r w:rsidR="00293247" w:rsidRPr="007E369E">
              <w:rPr>
                <w:rFonts w:asciiTheme="majorHAnsi" w:eastAsia="Calibri" w:hAnsiTheme="majorHAnsi" w:cstheme="majorHAnsi"/>
                <w:sz w:val="24"/>
                <w:szCs w:val="24"/>
              </w:rPr>
              <w:t>f</w:t>
            </w:r>
            <w:r w:rsidRPr="007E369E">
              <w:rPr>
                <w:rFonts w:asciiTheme="majorHAnsi" w:eastAsia="Calibri" w:hAnsiTheme="majorHAnsi" w:cstheme="majorHAnsi"/>
                <w:sz w:val="24"/>
                <w:szCs w:val="24"/>
              </w:rPr>
              <w:t>alls</w:t>
            </w:r>
          </w:p>
          <w:p w14:paraId="46B558A1" w14:textId="15CEDDF9" w:rsidR="006C75EF" w:rsidRPr="007E369E" w:rsidRDefault="00945249" w:rsidP="008C02A9">
            <w:pPr>
              <w:widowControl w:val="0"/>
              <w:numPr>
                <w:ilvl w:val="0"/>
                <w:numId w:val="1"/>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Caught </w:t>
            </w:r>
            <w:r w:rsidR="00293247" w:rsidRPr="007E369E">
              <w:rPr>
                <w:rFonts w:asciiTheme="majorHAnsi" w:eastAsia="Calibri" w:hAnsiTheme="majorHAnsi" w:cstheme="majorHAnsi"/>
                <w:sz w:val="24"/>
                <w:szCs w:val="24"/>
              </w:rPr>
              <w:t>b</w:t>
            </w:r>
            <w:r w:rsidRPr="007E369E">
              <w:rPr>
                <w:rFonts w:asciiTheme="majorHAnsi" w:eastAsia="Calibri" w:hAnsiTheme="majorHAnsi" w:cstheme="majorHAnsi"/>
                <w:sz w:val="24"/>
                <w:szCs w:val="24"/>
              </w:rPr>
              <w:t>etween</w:t>
            </w:r>
          </w:p>
        </w:tc>
        <w:tc>
          <w:tcPr>
            <w:tcW w:w="4433" w:type="dxa"/>
          </w:tcPr>
          <w:p w14:paraId="3615E9B6" w14:textId="77A08D1E" w:rsidR="006C75EF" w:rsidRPr="007E369E" w:rsidRDefault="00945249" w:rsidP="000C7829">
            <w:pPr>
              <w:widowControl w:val="0"/>
              <w:numPr>
                <w:ilvl w:val="0"/>
                <w:numId w:val="1"/>
              </w:numPr>
              <w:spacing w:line="240" w:lineRule="auto"/>
              <w:ind w:left="293" w:hanging="270"/>
              <w:rPr>
                <w:rFonts w:asciiTheme="majorHAnsi" w:hAnsiTheme="majorHAnsi" w:cstheme="majorHAnsi"/>
                <w:sz w:val="24"/>
                <w:szCs w:val="24"/>
              </w:rPr>
            </w:pPr>
            <w:r w:rsidRPr="007E369E">
              <w:rPr>
                <w:rFonts w:asciiTheme="majorHAnsi" w:eastAsia="Calibri" w:hAnsiTheme="majorHAnsi" w:cstheme="majorHAnsi"/>
                <w:sz w:val="24"/>
                <w:szCs w:val="24"/>
              </w:rPr>
              <w:t xml:space="preserve">Struck </w:t>
            </w:r>
            <w:r w:rsidR="00293247" w:rsidRPr="007E369E">
              <w:rPr>
                <w:rFonts w:asciiTheme="majorHAnsi" w:eastAsia="Calibri" w:hAnsiTheme="majorHAnsi" w:cstheme="majorHAnsi"/>
                <w:sz w:val="24"/>
                <w:szCs w:val="24"/>
              </w:rPr>
              <w:t>b</w:t>
            </w:r>
            <w:r w:rsidRPr="007E369E">
              <w:rPr>
                <w:rFonts w:asciiTheme="majorHAnsi" w:eastAsia="Calibri" w:hAnsiTheme="majorHAnsi" w:cstheme="majorHAnsi"/>
                <w:sz w:val="24"/>
                <w:szCs w:val="24"/>
              </w:rPr>
              <w:t>y</w:t>
            </w:r>
          </w:p>
          <w:p w14:paraId="01B3C110" w14:textId="31FD48BA" w:rsidR="006C75EF" w:rsidRPr="007E369E" w:rsidRDefault="00945249" w:rsidP="000C7829">
            <w:pPr>
              <w:widowControl w:val="0"/>
              <w:numPr>
                <w:ilvl w:val="0"/>
                <w:numId w:val="1"/>
              </w:numPr>
              <w:spacing w:line="240" w:lineRule="auto"/>
              <w:ind w:left="293" w:hanging="270"/>
              <w:rPr>
                <w:rFonts w:asciiTheme="majorHAnsi" w:hAnsiTheme="majorHAnsi" w:cstheme="majorHAnsi"/>
                <w:sz w:val="24"/>
                <w:szCs w:val="24"/>
              </w:rPr>
            </w:pPr>
            <w:r w:rsidRPr="007E369E">
              <w:rPr>
                <w:rFonts w:asciiTheme="majorHAnsi" w:eastAsia="Calibri" w:hAnsiTheme="majorHAnsi" w:cstheme="majorHAnsi"/>
                <w:sz w:val="24"/>
                <w:szCs w:val="24"/>
              </w:rPr>
              <w:t xml:space="preserve">Electrical </w:t>
            </w:r>
            <w:r w:rsidR="00293247" w:rsidRPr="007E369E">
              <w:rPr>
                <w:rFonts w:asciiTheme="majorHAnsi" w:eastAsia="Calibri" w:hAnsiTheme="majorHAnsi" w:cstheme="majorHAnsi"/>
                <w:sz w:val="24"/>
                <w:szCs w:val="24"/>
              </w:rPr>
              <w:t>s</w:t>
            </w:r>
            <w:r w:rsidRPr="007E369E">
              <w:rPr>
                <w:rFonts w:asciiTheme="majorHAnsi" w:eastAsia="Calibri" w:hAnsiTheme="majorHAnsi" w:cstheme="majorHAnsi"/>
                <w:sz w:val="24"/>
                <w:szCs w:val="24"/>
              </w:rPr>
              <w:t>hock</w:t>
            </w:r>
          </w:p>
          <w:p w14:paraId="68024366" w14:textId="77777777" w:rsidR="006C75EF" w:rsidRPr="007E369E" w:rsidRDefault="00945249" w:rsidP="000C7829">
            <w:pPr>
              <w:widowControl w:val="0"/>
              <w:numPr>
                <w:ilvl w:val="0"/>
                <w:numId w:val="1"/>
              </w:numPr>
              <w:spacing w:line="240" w:lineRule="auto"/>
              <w:ind w:left="293" w:hanging="270"/>
              <w:rPr>
                <w:rFonts w:asciiTheme="majorHAnsi" w:hAnsiTheme="majorHAnsi" w:cstheme="majorHAnsi"/>
                <w:sz w:val="24"/>
                <w:szCs w:val="24"/>
              </w:rPr>
            </w:pPr>
            <w:r w:rsidRPr="007E369E">
              <w:rPr>
                <w:rFonts w:asciiTheme="majorHAnsi" w:eastAsia="Calibri" w:hAnsiTheme="majorHAnsi" w:cstheme="majorHAnsi"/>
                <w:sz w:val="24"/>
                <w:szCs w:val="24"/>
              </w:rPr>
              <w:t>Hierarchy of controls</w:t>
            </w:r>
          </w:p>
          <w:p w14:paraId="39E08FED" w14:textId="35821F55" w:rsidR="006C75EF" w:rsidRPr="007E369E" w:rsidRDefault="00293247" w:rsidP="000C7829">
            <w:pPr>
              <w:widowControl w:val="0"/>
              <w:numPr>
                <w:ilvl w:val="0"/>
                <w:numId w:val="1"/>
              </w:numPr>
              <w:spacing w:line="240" w:lineRule="auto"/>
              <w:ind w:left="293" w:hanging="270"/>
              <w:rPr>
                <w:rFonts w:asciiTheme="majorHAnsi" w:hAnsiTheme="majorHAnsi" w:cstheme="majorHAnsi"/>
                <w:sz w:val="24"/>
                <w:szCs w:val="24"/>
              </w:rPr>
            </w:pPr>
            <w:r w:rsidRPr="007E369E">
              <w:rPr>
                <w:rFonts w:asciiTheme="majorHAnsi" w:eastAsia="Calibri" w:hAnsiTheme="majorHAnsi" w:cstheme="majorHAnsi"/>
                <w:sz w:val="24"/>
                <w:szCs w:val="24"/>
              </w:rPr>
              <w:t>Personal protective equipment (</w:t>
            </w:r>
            <w:r w:rsidR="00945249" w:rsidRPr="007E369E">
              <w:rPr>
                <w:rFonts w:asciiTheme="majorHAnsi" w:eastAsia="Calibri" w:hAnsiTheme="majorHAnsi" w:cstheme="majorHAnsi"/>
                <w:sz w:val="24"/>
                <w:szCs w:val="24"/>
              </w:rPr>
              <w:t>PPE</w:t>
            </w:r>
            <w:r w:rsidRPr="007E369E">
              <w:rPr>
                <w:rFonts w:asciiTheme="majorHAnsi" w:eastAsia="Calibri" w:hAnsiTheme="majorHAnsi" w:cstheme="majorHAnsi"/>
                <w:sz w:val="24"/>
                <w:szCs w:val="24"/>
              </w:rPr>
              <w:t>)</w:t>
            </w:r>
          </w:p>
          <w:p w14:paraId="653517D5" w14:textId="77777777" w:rsidR="00F56479" w:rsidRPr="007E369E" w:rsidRDefault="00945249" w:rsidP="00F56479">
            <w:pPr>
              <w:widowControl w:val="0"/>
              <w:numPr>
                <w:ilvl w:val="0"/>
                <w:numId w:val="1"/>
              </w:numPr>
              <w:spacing w:line="240" w:lineRule="auto"/>
              <w:ind w:left="293" w:hanging="270"/>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Top </w:t>
            </w:r>
            <w:r w:rsidR="00293247" w:rsidRPr="007E369E">
              <w:rPr>
                <w:rFonts w:asciiTheme="majorHAnsi" w:eastAsia="Calibri" w:hAnsiTheme="majorHAnsi" w:cstheme="majorHAnsi"/>
                <w:sz w:val="24"/>
                <w:szCs w:val="24"/>
              </w:rPr>
              <w:t>t</w:t>
            </w:r>
            <w:r w:rsidRPr="007E369E">
              <w:rPr>
                <w:rFonts w:asciiTheme="majorHAnsi" w:eastAsia="Calibri" w:hAnsiTheme="majorHAnsi" w:cstheme="majorHAnsi"/>
                <w:sz w:val="24"/>
                <w:szCs w:val="24"/>
              </w:rPr>
              <w:t xml:space="preserve">en </w:t>
            </w:r>
            <w:r w:rsidR="00293247" w:rsidRPr="007E369E">
              <w:rPr>
                <w:rFonts w:asciiTheme="majorHAnsi" w:eastAsia="Calibri" w:hAnsiTheme="majorHAnsi" w:cstheme="majorHAnsi"/>
                <w:sz w:val="24"/>
                <w:szCs w:val="24"/>
              </w:rPr>
              <w:t>s</w:t>
            </w:r>
            <w:r w:rsidRPr="007E369E">
              <w:rPr>
                <w:rFonts w:asciiTheme="majorHAnsi" w:eastAsia="Calibri" w:hAnsiTheme="majorHAnsi" w:cstheme="majorHAnsi"/>
                <w:sz w:val="24"/>
                <w:szCs w:val="24"/>
              </w:rPr>
              <w:t xml:space="preserve">afety </w:t>
            </w:r>
            <w:r w:rsidR="00293247" w:rsidRPr="007E369E">
              <w:rPr>
                <w:rFonts w:asciiTheme="majorHAnsi" w:eastAsia="Calibri" w:hAnsiTheme="majorHAnsi" w:cstheme="majorHAnsi"/>
                <w:sz w:val="24"/>
                <w:szCs w:val="24"/>
              </w:rPr>
              <w:t>r</w:t>
            </w:r>
            <w:r w:rsidRPr="007E369E">
              <w:rPr>
                <w:rFonts w:asciiTheme="majorHAnsi" w:eastAsia="Calibri" w:hAnsiTheme="majorHAnsi" w:cstheme="majorHAnsi"/>
                <w:sz w:val="24"/>
                <w:szCs w:val="24"/>
              </w:rPr>
              <w:t xml:space="preserve">ules to </w:t>
            </w:r>
            <w:r w:rsidR="00293247" w:rsidRPr="007E369E">
              <w:rPr>
                <w:rFonts w:asciiTheme="majorHAnsi" w:eastAsia="Calibri" w:hAnsiTheme="majorHAnsi" w:cstheme="majorHAnsi"/>
                <w:sz w:val="24"/>
                <w:szCs w:val="24"/>
              </w:rPr>
              <w:t>l</w:t>
            </w:r>
            <w:r w:rsidRPr="007E369E">
              <w:rPr>
                <w:rFonts w:asciiTheme="majorHAnsi" w:eastAsia="Calibri" w:hAnsiTheme="majorHAnsi" w:cstheme="majorHAnsi"/>
                <w:sz w:val="24"/>
                <w:szCs w:val="24"/>
              </w:rPr>
              <w:t xml:space="preserve">ive </w:t>
            </w:r>
            <w:r w:rsidR="00293247" w:rsidRPr="007E369E">
              <w:rPr>
                <w:rFonts w:asciiTheme="majorHAnsi" w:eastAsia="Calibri" w:hAnsiTheme="majorHAnsi" w:cstheme="majorHAnsi"/>
                <w:sz w:val="24"/>
                <w:szCs w:val="24"/>
              </w:rPr>
              <w:t>b</w:t>
            </w:r>
            <w:r w:rsidRPr="007E369E">
              <w:rPr>
                <w:rFonts w:asciiTheme="majorHAnsi" w:eastAsia="Calibri" w:hAnsiTheme="majorHAnsi" w:cstheme="majorHAnsi"/>
                <w:sz w:val="24"/>
                <w:szCs w:val="24"/>
              </w:rPr>
              <w:t>y</w:t>
            </w:r>
          </w:p>
          <w:p w14:paraId="6A043A21" w14:textId="0D147765" w:rsidR="006C75EF" w:rsidRPr="007E369E" w:rsidRDefault="00945249" w:rsidP="00F56479">
            <w:pPr>
              <w:widowControl w:val="0"/>
              <w:numPr>
                <w:ilvl w:val="0"/>
                <w:numId w:val="1"/>
              </w:numPr>
              <w:spacing w:line="240" w:lineRule="auto"/>
              <w:ind w:left="293" w:hanging="270"/>
              <w:rPr>
                <w:rFonts w:asciiTheme="majorHAnsi" w:eastAsia="Calibri" w:hAnsiTheme="majorHAnsi" w:cstheme="majorHAnsi"/>
                <w:sz w:val="24"/>
                <w:szCs w:val="24"/>
              </w:rPr>
            </w:pPr>
            <w:r w:rsidRPr="007E369E">
              <w:rPr>
                <w:rFonts w:asciiTheme="majorHAnsi" w:eastAsia="Calibri" w:hAnsiTheme="majorHAnsi" w:cstheme="majorHAnsi"/>
                <w:sz w:val="24"/>
                <w:szCs w:val="24"/>
              </w:rPr>
              <w:t>Questions</w:t>
            </w:r>
          </w:p>
        </w:tc>
      </w:tr>
    </w:tbl>
    <w:p w14:paraId="38D189B4" w14:textId="77777777" w:rsidR="006C75EF" w:rsidRPr="007E369E" w:rsidRDefault="006C75EF" w:rsidP="007E369E">
      <w:pPr>
        <w:spacing w:line="240" w:lineRule="auto"/>
        <w:rPr>
          <w:rFonts w:asciiTheme="majorHAnsi" w:eastAsia="Calibri" w:hAnsiTheme="majorHAnsi" w:cstheme="majorHAnsi"/>
          <w:sz w:val="24"/>
          <w:szCs w:val="24"/>
        </w:rPr>
      </w:pPr>
    </w:p>
    <w:p w14:paraId="599C8DBD" w14:textId="77777777" w:rsidR="006C75EF" w:rsidRPr="007E369E" w:rsidRDefault="006C75EF" w:rsidP="00BE40EF">
      <w:pPr>
        <w:spacing w:line="240" w:lineRule="auto"/>
        <w:rPr>
          <w:rFonts w:asciiTheme="majorHAnsi" w:eastAsia="Calibri" w:hAnsiTheme="majorHAnsi" w:cstheme="majorHAnsi"/>
          <w:sz w:val="24"/>
          <w:szCs w:val="24"/>
        </w:rPr>
      </w:pPr>
    </w:p>
    <w:p w14:paraId="65F67336" w14:textId="49B23AA5" w:rsidR="006C75EF" w:rsidRPr="007E369E" w:rsidRDefault="00945249" w:rsidP="00BE40EF">
      <w:pPr>
        <w:spacing w:line="240" w:lineRule="auto"/>
        <w:rPr>
          <w:rFonts w:asciiTheme="majorHAnsi" w:eastAsia="Calibri" w:hAnsiTheme="majorHAnsi" w:cstheme="majorHAnsi"/>
          <w:sz w:val="24"/>
          <w:szCs w:val="24"/>
        </w:rPr>
      </w:pPr>
      <w:r w:rsidRPr="007E369E">
        <w:rPr>
          <w:rFonts w:asciiTheme="majorHAnsi" w:eastAsia="Calibri" w:hAnsiTheme="majorHAnsi" w:cstheme="majorHAnsi"/>
          <w:b/>
          <w:sz w:val="24"/>
          <w:szCs w:val="24"/>
        </w:rPr>
        <w:t>Apprenticeships and training centers</w:t>
      </w:r>
      <w:r w:rsidRPr="007E369E">
        <w:rPr>
          <w:rFonts w:asciiTheme="majorHAnsi" w:eastAsia="Calibri" w:hAnsiTheme="majorHAnsi" w:cstheme="majorHAnsi"/>
          <w:sz w:val="24"/>
          <w:szCs w:val="24"/>
        </w:rPr>
        <w:t xml:space="preserve"> such as </w:t>
      </w:r>
      <w:r w:rsidR="008C02A9" w:rsidRPr="007E369E">
        <w:rPr>
          <w:rFonts w:asciiTheme="majorHAnsi" w:eastAsia="Calibri" w:hAnsiTheme="majorHAnsi" w:cstheme="majorHAnsi"/>
          <w:sz w:val="24"/>
          <w:szCs w:val="24"/>
        </w:rPr>
        <w:t>Northwest College of Construction (</w:t>
      </w:r>
      <w:r w:rsidRPr="007E369E">
        <w:rPr>
          <w:rFonts w:asciiTheme="majorHAnsi" w:eastAsia="Calibri" w:hAnsiTheme="majorHAnsi" w:cstheme="majorHAnsi"/>
          <w:sz w:val="24"/>
          <w:szCs w:val="24"/>
        </w:rPr>
        <w:t>NWCOC</w:t>
      </w:r>
      <w:r w:rsidR="008C02A9"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 </w:t>
      </w:r>
      <w:r w:rsidR="00A92DCE" w:rsidRPr="007E369E">
        <w:rPr>
          <w:rFonts w:asciiTheme="majorHAnsi" w:eastAsia="Calibri" w:hAnsiTheme="majorHAnsi" w:cstheme="majorHAnsi"/>
          <w:sz w:val="24"/>
          <w:szCs w:val="24"/>
        </w:rPr>
        <w:t xml:space="preserve">National </w:t>
      </w:r>
      <w:r w:rsidR="000111E7" w:rsidRPr="007E369E">
        <w:rPr>
          <w:rFonts w:asciiTheme="majorHAnsi" w:eastAsia="Calibri" w:hAnsiTheme="majorHAnsi" w:cstheme="majorHAnsi"/>
          <w:sz w:val="24"/>
          <w:szCs w:val="24"/>
        </w:rPr>
        <w:t>Electrical Contractors Association (</w:t>
      </w:r>
      <w:r w:rsidRPr="007E369E">
        <w:rPr>
          <w:rFonts w:asciiTheme="majorHAnsi" w:eastAsia="Calibri" w:hAnsiTheme="majorHAnsi" w:cstheme="majorHAnsi"/>
          <w:sz w:val="24"/>
          <w:szCs w:val="24"/>
        </w:rPr>
        <w:t>NECA</w:t>
      </w:r>
      <w:r w:rsidR="000111E7"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w:t>
      </w:r>
      <w:r w:rsidR="000111E7" w:rsidRPr="007E369E">
        <w:rPr>
          <w:rFonts w:asciiTheme="majorHAnsi" w:eastAsia="Calibri" w:hAnsiTheme="majorHAnsi" w:cstheme="majorHAnsi"/>
          <w:sz w:val="24"/>
          <w:szCs w:val="24"/>
        </w:rPr>
        <w:t>International Brotherhood of Electrical Workers (</w:t>
      </w:r>
      <w:r w:rsidRPr="007E369E">
        <w:rPr>
          <w:rFonts w:asciiTheme="majorHAnsi" w:eastAsia="Calibri" w:hAnsiTheme="majorHAnsi" w:cstheme="majorHAnsi"/>
          <w:sz w:val="24"/>
          <w:szCs w:val="24"/>
        </w:rPr>
        <w:t>IBEW</w:t>
      </w:r>
      <w:r w:rsidR="000111E7"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 </w:t>
      </w:r>
      <w:r w:rsidR="007E407B" w:rsidRPr="007E369E">
        <w:rPr>
          <w:rFonts w:asciiTheme="majorHAnsi" w:eastAsia="Calibri" w:hAnsiTheme="majorHAnsi" w:cstheme="majorHAnsi"/>
          <w:sz w:val="24"/>
          <w:szCs w:val="24"/>
        </w:rPr>
        <w:t xml:space="preserve">Pacific Northwest </w:t>
      </w:r>
      <w:r w:rsidR="00C41F76" w:rsidRPr="007E369E">
        <w:rPr>
          <w:rFonts w:asciiTheme="majorHAnsi" w:eastAsia="Calibri" w:hAnsiTheme="majorHAnsi" w:cstheme="majorHAnsi"/>
          <w:sz w:val="24"/>
          <w:szCs w:val="24"/>
        </w:rPr>
        <w:t>Carpenters Institute</w:t>
      </w:r>
      <w:r w:rsidR="007E407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PNCI</w:t>
      </w:r>
      <w:r w:rsidR="007E407B"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 </w:t>
      </w:r>
      <w:r w:rsidR="00AF40ED" w:rsidRPr="007E369E">
        <w:rPr>
          <w:rFonts w:asciiTheme="majorHAnsi" w:eastAsia="Calibri" w:hAnsiTheme="majorHAnsi" w:cstheme="majorHAnsi"/>
          <w:sz w:val="24"/>
          <w:szCs w:val="24"/>
        </w:rPr>
        <w:t>Sheet Metal Institute (</w:t>
      </w:r>
      <w:r w:rsidRPr="007E369E">
        <w:rPr>
          <w:rFonts w:asciiTheme="majorHAnsi" w:eastAsia="Calibri" w:hAnsiTheme="majorHAnsi" w:cstheme="majorHAnsi"/>
          <w:sz w:val="24"/>
          <w:szCs w:val="24"/>
        </w:rPr>
        <w:t>SMI</w:t>
      </w:r>
      <w:r w:rsidR="00AF40ED"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 </w:t>
      </w:r>
      <w:r w:rsidR="00DA51A3" w:rsidRPr="007E369E">
        <w:rPr>
          <w:rFonts w:asciiTheme="majorHAnsi" w:eastAsia="Calibri" w:hAnsiTheme="majorHAnsi" w:cstheme="majorHAnsi"/>
          <w:sz w:val="24"/>
          <w:szCs w:val="24"/>
        </w:rPr>
        <w:t xml:space="preserve">Independent Electrical </w:t>
      </w:r>
      <w:r w:rsidR="00C41F76" w:rsidRPr="007E369E">
        <w:rPr>
          <w:rFonts w:asciiTheme="majorHAnsi" w:eastAsia="Calibri" w:hAnsiTheme="majorHAnsi" w:cstheme="majorHAnsi"/>
          <w:sz w:val="24"/>
          <w:szCs w:val="24"/>
        </w:rPr>
        <w:t>Training Center</w:t>
      </w:r>
      <w:r w:rsidR="00DA51A3"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IETC</w:t>
      </w:r>
      <w:r w:rsidR="00DA51A3" w:rsidRPr="007E369E">
        <w:rPr>
          <w:rFonts w:asciiTheme="majorHAnsi" w:eastAsia="Calibri" w:hAnsiTheme="majorHAnsi" w:cstheme="majorHAnsi"/>
          <w:sz w:val="24"/>
          <w:szCs w:val="24"/>
        </w:rPr>
        <w:t>)</w:t>
      </w:r>
    </w:p>
    <w:p w14:paraId="3AAEB981" w14:textId="77777777" w:rsidR="006C75EF" w:rsidRPr="007E369E" w:rsidRDefault="006C75EF" w:rsidP="00BE40EF">
      <w:pPr>
        <w:spacing w:line="240" w:lineRule="auto"/>
        <w:rPr>
          <w:rFonts w:asciiTheme="majorHAnsi" w:eastAsia="Calibri" w:hAnsiTheme="majorHAnsi" w:cstheme="majorHAnsi"/>
          <w:sz w:val="24"/>
          <w:szCs w:val="24"/>
        </w:rPr>
      </w:pPr>
    </w:p>
    <w:tbl>
      <w:tblPr>
        <w:tblStyle w:val="a0"/>
        <w:tblW w:w="8640"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3"/>
        <w:gridCol w:w="4377"/>
      </w:tblGrid>
      <w:tr w:rsidR="006C75EF" w:rsidRPr="007E369E" w14:paraId="554C46FC" w14:textId="77777777" w:rsidTr="00F56479">
        <w:tc>
          <w:tcPr>
            <w:tcW w:w="4382" w:type="dxa"/>
          </w:tcPr>
          <w:p w14:paraId="5C0F705D" w14:textId="08C4E160" w:rsidR="006C75EF" w:rsidRPr="007E369E" w:rsidRDefault="00945249" w:rsidP="000C7829">
            <w:pPr>
              <w:pStyle w:val="ListParagraph"/>
              <w:widowControl w:val="0"/>
              <w:numPr>
                <w:ilvl w:val="0"/>
                <w:numId w:val="7"/>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Application</w:t>
            </w:r>
          </w:p>
          <w:p w14:paraId="57568C35" w14:textId="17BE9B73" w:rsidR="006C75EF" w:rsidRPr="007E369E" w:rsidRDefault="00945249" w:rsidP="000C7829">
            <w:pPr>
              <w:pStyle w:val="ListParagraph"/>
              <w:widowControl w:val="0"/>
              <w:numPr>
                <w:ilvl w:val="0"/>
                <w:numId w:val="7"/>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Point process</w:t>
            </w:r>
          </w:p>
          <w:p w14:paraId="2E4DA0BA" w14:textId="6936BD6D" w:rsidR="006C75EF" w:rsidRPr="007E369E" w:rsidRDefault="00945249" w:rsidP="000C7829">
            <w:pPr>
              <w:pStyle w:val="ListParagraph"/>
              <w:widowControl w:val="0"/>
              <w:numPr>
                <w:ilvl w:val="0"/>
                <w:numId w:val="7"/>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How to improve your score</w:t>
            </w:r>
          </w:p>
          <w:p w14:paraId="731BC061" w14:textId="43BFECFB" w:rsidR="006C75EF" w:rsidRPr="007E369E" w:rsidRDefault="00945249" w:rsidP="000C7829">
            <w:pPr>
              <w:pStyle w:val="ListParagraph"/>
              <w:widowControl w:val="0"/>
              <w:numPr>
                <w:ilvl w:val="0"/>
                <w:numId w:val="7"/>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Interview process</w:t>
            </w:r>
          </w:p>
          <w:p w14:paraId="28AD9DD6" w14:textId="4F776914" w:rsidR="006C75EF" w:rsidRPr="007E369E" w:rsidRDefault="00945249" w:rsidP="00F56479">
            <w:pPr>
              <w:pStyle w:val="ListParagraph"/>
              <w:widowControl w:val="0"/>
              <w:numPr>
                <w:ilvl w:val="0"/>
                <w:numId w:val="7"/>
              </w:numPr>
              <w:spacing w:line="240" w:lineRule="auto"/>
              <w:ind w:left="269" w:hanging="269"/>
              <w:rPr>
                <w:rFonts w:asciiTheme="majorHAnsi" w:eastAsia="Helvetica Neue" w:hAnsiTheme="majorHAnsi" w:cstheme="majorHAnsi"/>
                <w:sz w:val="24"/>
                <w:szCs w:val="24"/>
              </w:rPr>
            </w:pPr>
            <w:r w:rsidRPr="007E369E">
              <w:rPr>
                <w:rFonts w:asciiTheme="majorHAnsi" w:eastAsia="Calibri" w:hAnsiTheme="majorHAnsi" w:cstheme="majorHAnsi"/>
                <w:sz w:val="24"/>
                <w:szCs w:val="24"/>
              </w:rPr>
              <w:t>Resume</w:t>
            </w:r>
          </w:p>
        </w:tc>
        <w:tc>
          <w:tcPr>
            <w:tcW w:w="4500" w:type="dxa"/>
          </w:tcPr>
          <w:p w14:paraId="278CDEEE" w14:textId="6FACD825" w:rsidR="006C75EF" w:rsidRPr="007E369E" w:rsidRDefault="00945249" w:rsidP="000C7829">
            <w:pPr>
              <w:pStyle w:val="ListParagraph"/>
              <w:widowControl w:val="0"/>
              <w:numPr>
                <w:ilvl w:val="0"/>
                <w:numId w:val="7"/>
              </w:numPr>
              <w:spacing w:line="240" w:lineRule="auto"/>
              <w:ind w:left="303" w:hanging="270"/>
              <w:rPr>
                <w:rFonts w:asciiTheme="majorHAnsi" w:eastAsia="Calibri" w:hAnsiTheme="majorHAnsi" w:cstheme="majorHAnsi"/>
                <w:sz w:val="24"/>
                <w:szCs w:val="24"/>
              </w:rPr>
            </w:pPr>
            <w:r w:rsidRPr="007E369E">
              <w:rPr>
                <w:rFonts w:asciiTheme="majorHAnsi" w:eastAsia="Calibri" w:hAnsiTheme="majorHAnsi" w:cstheme="majorHAnsi"/>
                <w:sz w:val="24"/>
                <w:szCs w:val="24"/>
              </w:rPr>
              <w:t>Types of programs</w:t>
            </w:r>
          </w:p>
          <w:p w14:paraId="62510F2D" w14:textId="3B9A05D7" w:rsidR="006C75EF" w:rsidRPr="007E369E" w:rsidRDefault="00945249" w:rsidP="000C7829">
            <w:pPr>
              <w:pStyle w:val="ListParagraph"/>
              <w:widowControl w:val="0"/>
              <w:numPr>
                <w:ilvl w:val="0"/>
                <w:numId w:val="7"/>
              </w:numPr>
              <w:spacing w:line="240" w:lineRule="auto"/>
              <w:ind w:left="303" w:hanging="270"/>
              <w:rPr>
                <w:rFonts w:asciiTheme="majorHAnsi" w:eastAsia="Calibri" w:hAnsiTheme="majorHAnsi" w:cstheme="majorHAnsi"/>
                <w:sz w:val="24"/>
                <w:szCs w:val="24"/>
              </w:rPr>
            </w:pPr>
            <w:r w:rsidRPr="007E369E">
              <w:rPr>
                <w:rFonts w:asciiTheme="majorHAnsi" w:eastAsia="Calibri" w:hAnsiTheme="majorHAnsi" w:cstheme="majorHAnsi"/>
                <w:sz w:val="24"/>
                <w:szCs w:val="24"/>
              </w:rPr>
              <w:t>Admissions</w:t>
            </w:r>
          </w:p>
          <w:p w14:paraId="5AC00C76" w14:textId="6F8BA2B6" w:rsidR="006C75EF" w:rsidRPr="007E369E" w:rsidRDefault="00945249" w:rsidP="000C7829">
            <w:pPr>
              <w:pStyle w:val="ListParagraph"/>
              <w:widowControl w:val="0"/>
              <w:numPr>
                <w:ilvl w:val="0"/>
                <w:numId w:val="7"/>
              </w:numPr>
              <w:spacing w:line="240" w:lineRule="auto"/>
              <w:ind w:left="303" w:hanging="270"/>
              <w:rPr>
                <w:rFonts w:asciiTheme="majorHAnsi" w:eastAsia="Calibri" w:hAnsiTheme="majorHAnsi" w:cstheme="majorHAnsi"/>
                <w:sz w:val="24"/>
                <w:szCs w:val="24"/>
              </w:rPr>
            </w:pPr>
            <w:r w:rsidRPr="007E369E">
              <w:rPr>
                <w:rFonts w:asciiTheme="majorHAnsi" w:eastAsia="Calibri" w:hAnsiTheme="majorHAnsi" w:cstheme="majorHAnsi"/>
                <w:sz w:val="24"/>
                <w:szCs w:val="24"/>
              </w:rPr>
              <w:t>Work-training relationship</w:t>
            </w:r>
          </w:p>
          <w:p w14:paraId="7A5CCDB3" w14:textId="4627EB39" w:rsidR="006C75EF" w:rsidRPr="007E369E" w:rsidRDefault="00945249" w:rsidP="00F56479">
            <w:pPr>
              <w:pStyle w:val="ListParagraph"/>
              <w:widowControl w:val="0"/>
              <w:numPr>
                <w:ilvl w:val="0"/>
                <w:numId w:val="7"/>
              </w:numPr>
              <w:spacing w:line="240" w:lineRule="auto"/>
              <w:ind w:left="303" w:hanging="270"/>
              <w:rPr>
                <w:rFonts w:asciiTheme="majorHAnsi" w:eastAsia="Helvetica Neue" w:hAnsiTheme="majorHAnsi" w:cstheme="majorHAnsi"/>
                <w:sz w:val="24"/>
                <w:szCs w:val="24"/>
              </w:rPr>
            </w:pPr>
            <w:r w:rsidRPr="007E369E">
              <w:rPr>
                <w:rFonts w:asciiTheme="majorHAnsi" w:eastAsia="Calibri" w:hAnsiTheme="majorHAnsi" w:cstheme="majorHAnsi"/>
                <w:sz w:val="24"/>
                <w:szCs w:val="24"/>
              </w:rPr>
              <w:t>Funding</w:t>
            </w:r>
          </w:p>
        </w:tc>
      </w:tr>
    </w:tbl>
    <w:p w14:paraId="6A4C0E3B" w14:textId="4836A5E3" w:rsidR="006C75EF" w:rsidRPr="007E369E" w:rsidRDefault="006C75EF" w:rsidP="00BE40EF">
      <w:pPr>
        <w:spacing w:line="240" w:lineRule="auto"/>
        <w:rPr>
          <w:rFonts w:asciiTheme="majorHAnsi" w:eastAsia="Calibri" w:hAnsiTheme="majorHAnsi" w:cstheme="majorHAnsi"/>
          <w:sz w:val="24"/>
          <w:szCs w:val="24"/>
        </w:rPr>
      </w:pPr>
    </w:p>
    <w:p w14:paraId="7386C02A" w14:textId="77777777" w:rsidR="00BE40EF" w:rsidRPr="007E369E" w:rsidRDefault="00BE40EF" w:rsidP="00BE40EF">
      <w:pPr>
        <w:spacing w:line="240" w:lineRule="auto"/>
        <w:rPr>
          <w:rFonts w:asciiTheme="majorHAnsi" w:eastAsia="Calibri" w:hAnsiTheme="majorHAnsi" w:cstheme="majorHAnsi"/>
          <w:sz w:val="24"/>
          <w:szCs w:val="24"/>
        </w:rPr>
      </w:pPr>
    </w:p>
    <w:p w14:paraId="02CAE1BA" w14:textId="37E0561C" w:rsidR="006C75EF" w:rsidRPr="007E369E" w:rsidRDefault="00945249" w:rsidP="00BE40EF">
      <w:pPr>
        <w:spacing w:line="240" w:lineRule="auto"/>
        <w:rPr>
          <w:rFonts w:asciiTheme="majorHAnsi" w:eastAsia="Calibri" w:hAnsiTheme="majorHAnsi" w:cstheme="majorHAnsi"/>
          <w:sz w:val="24"/>
          <w:szCs w:val="24"/>
        </w:rPr>
      </w:pPr>
      <w:r w:rsidRPr="007E369E">
        <w:rPr>
          <w:rFonts w:asciiTheme="majorHAnsi" w:eastAsia="Calibri" w:hAnsiTheme="majorHAnsi" w:cstheme="majorHAnsi"/>
          <w:b/>
          <w:sz w:val="24"/>
          <w:szCs w:val="24"/>
        </w:rPr>
        <w:t>General Contractor Day</w:t>
      </w:r>
      <w:r w:rsidR="00777346" w:rsidRPr="007E369E">
        <w:rPr>
          <w:rFonts w:asciiTheme="majorHAnsi" w:eastAsia="Calibri" w:hAnsiTheme="majorHAnsi" w:cstheme="majorHAnsi"/>
          <w:b/>
          <w:sz w:val="24"/>
          <w:szCs w:val="24"/>
        </w:rPr>
        <w:t xml:space="preserve">: </w:t>
      </w:r>
      <w:r w:rsidR="007D6631" w:rsidRPr="007E369E">
        <w:rPr>
          <w:rFonts w:asciiTheme="majorHAnsi" w:eastAsia="Calibri" w:hAnsiTheme="majorHAnsi" w:cstheme="majorHAnsi"/>
          <w:sz w:val="24"/>
          <w:szCs w:val="24"/>
        </w:rPr>
        <w:t>Help educators gain an</w:t>
      </w:r>
      <w:r w:rsidRPr="007E369E">
        <w:rPr>
          <w:rFonts w:asciiTheme="majorHAnsi" w:eastAsia="Calibri" w:hAnsiTheme="majorHAnsi" w:cstheme="majorHAnsi"/>
          <w:sz w:val="24"/>
          <w:szCs w:val="24"/>
        </w:rPr>
        <w:t xml:space="preserve"> in-depth understanding and appreciation for construction management. This day is typically a full day with lunch provided for 12</w:t>
      </w:r>
      <w:r w:rsidR="00777346"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15 educators. </w:t>
      </w:r>
      <w:r w:rsidR="00777346" w:rsidRPr="007E369E">
        <w:rPr>
          <w:rFonts w:asciiTheme="majorHAnsi" w:eastAsia="Calibri" w:hAnsiTheme="majorHAnsi" w:cstheme="majorHAnsi"/>
          <w:sz w:val="24"/>
          <w:szCs w:val="24"/>
        </w:rPr>
        <w:t>S</w:t>
      </w:r>
      <w:r w:rsidRPr="007E369E">
        <w:rPr>
          <w:rFonts w:asciiTheme="majorHAnsi" w:eastAsia="Calibri" w:hAnsiTheme="majorHAnsi" w:cstheme="majorHAnsi"/>
          <w:sz w:val="24"/>
          <w:szCs w:val="24"/>
        </w:rPr>
        <w:t xml:space="preserve">ite tours are </w:t>
      </w:r>
      <w:r w:rsidR="00777346" w:rsidRPr="007E369E">
        <w:rPr>
          <w:rFonts w:asciiTheme="majorHAnsi" w:eastAsia="Calibri" w:hAnsiTheme="majorHAnsi" w:cstheme="majorHAnsi"/>
          <w:sz w:val="24"/>
          <w:szCs w:val="24"/>
        </w:rPr>
        <w:t xml:space="preserve">usually </w:t>
      </w:r>
      <w:r w:rsidR="006A0F24" w:rsidRPr="007E369E">
        <w:rPr>
          <w:rFonts w:asciiTheme="majorHAnsi" w:eastAsia="Calibri" w:hAnsiTheme="majorHAnsi" w:cstheme="majorHAnsi"/>
          <w:sz w:val="24"/>
          <w:szCs w:val="24"/>
        </w:rPr>
        <w:t>conducted</w:t>
      </w:r>
      <w:r w:rsidRPr="007E369E">
        <w:rPr>
          <w:rFonts w:asciiTheme="majorHAnsi" w:eastAsia="Calibri" w:hAnsiTheme="majorHAnsi" w:cstheme="majorHAnsi"/>
          <w:sz w:val="24"/>
          <w:szCs w:val="24"/>
        </w:rPr>
        <w:t xml:space="preserve"> in the morning, then lunch out or back at your office, then a project management exercise at your office. It works well to bring in a young project manager that the educators relate to. We can </w:t>
      </w:r>
      <w:r w:rsidR="00A33204" w:rsidRPr="007E369E">
        <w:rPr>
          <w:rFonts w:asciiTheme="majorHAnsi" w:eastAsia="Calibri" w:hAnsiTheme="majorHAnsi" w:cstheme="majorHAnsi"/>
          <w:sz w:val="24"/>
          <w:szCs w:val="24"/>
        </w:rPr>
        <w:t>provide</w:t>
      </w:r>
      <w:r w:rsidRPr="007E369E">
        <w:rPr>
          <w:rFonts w:asciiTheme="majorHAnsi" w:eastAsia="Calibri" w:hAnsiTheme="majorHAnsi" w:cstheme="majorHAnsi"/>
          <w:sz w:val="24"/>
          <w:szCs w:val="24"/>
        </w:rPr>
        <w:t xml:space="preserve"> project </w:t>
      </w:r>
      <w:r w:rsidR="00BA5916" w:rsidRPr="007E369E">
        <w:rPr>
          <w:rFonts w:asciiTheme="majorHAnsi" w:eastAsia="Calibri" w:hAnsiTheme="majorHAnsi" w:cstheme="majorHAnsi"/>
          <w:sz w:val="24"/>
          <w:szCs w:val="24"/>
        </w:rPr>
        <w:t>ideas,</w:t>
      </w:r>
      <w:r w:rsidRPr="007E369E">
        <w:rPr>
          <w:rFonts w:asciiTheme="majorHAnsi" w:eastAsia="Calibri" w:hAnsiTheme="majorHAnsi" w:cstheme="majorHAnsi"/>
          <w:sz w:val="24"/>
          <w:szCs w:val="24"/>
        </w:rPr>
        <w:t xml:space="preserve"> or you can use an existing project. </w:t>
      </w:r>
    </w:p>
    <w:p w14:paraId="3C424C73" w14:textId="3D809129" w:rsidR="006C75EF" w:rsidRPr="007E369E" w:rsidRDefault="006C75EF" w:rsidP="00BE40EF">
      <w:pPr>
        <w:spacing w:line="240" w:lineRule="auto"/>
        <w:rPr>
          <w:rFonts w:asciiTheme="majorHAnsi" w:eastAsia="Calibri" w:hAnsiTheme="majorHAnsi" w:cstheme="majorHAnsi"/>
          <w:sz w:val="24"/>
          <w:szCs w:val="24"/>
        </w:rPr>
      </w:pPr>
    </w:p>
    <w:tbl>
      <w:tblPr>
        <w:tblStyle w:val="a1"/>
        <w:tblW w:w="8640"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3"/>
        <w:gridCol w:w="4377"/>
      </w:tblGrid>
      <w:tr w:rsidR="006C75EF" w:rsidRPr="007E369E" w14:paraId="28F03D74" w14:textId="77777777" w:rsidTr="00F56479">
        <w:tc>
          <w:tcPr>
            <w:tcW w:w="4382" w:type="dxa"/>
          </w:tcPr>
          <w:p w14:paraId="567BB43D" w14:textId="7B457787" w:rsidR="006C75EF" w:rsidRPr="007E369E" w:rsidRDefault="00945249" w:rsidP="00F56479">
            <w:pPr>
              <w:pStyle w:val="ListParagraph"/>
              <w:widowControl w:val="0"/>
              <w:numPr>
                <w:ilvl w:val="0"/>
                <w:numId w:val="10"/>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Site tours</w:t>
            </w:r>
          </w:p>
          <w:p w14:paraId="62BE7E8C" w14:textId="525E938D" w:rsidR="006C75EF" w:rsidRPr="007E369E" w:rsidRDefault="00945249" w:rsidP="00F56479">
            <w:pPr>
              <w:pStyle w:val="ListParagraph"/>
              <w:widowControl w:val="0"/>
              <w:numPr>
                <w:ilvl w:val="0"/>
                <w:numId w:val="10"/>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Bidding</w:t>
            </w:r>
          </w:p>
          <w:p w14:paraId="41099A66" w14:textId="5E20B99D" w:rsidR="006C75EF" w:rsidRPr="007E369E" w:rsidRDefault="00945249" w:rsidP="00F56479">
            <w:pPr>
              <w:pStyle w:val="ListParagraph"/>
              <w:widowControl w:val="0"/>
              <w:numPr>
                <w:ilvl w:val="0"/>
                <w:numId w:val="10"/>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Management roles </w:t>
            </w:r>
          </w:p>
          <w:p w14:paraId="28751738" w14:textId="0FD44B2B" w:rsidR="006C75EF" w:rsidRPr="007E369E" w:rsidRDefault="00945249" w:rsidP="00F56479">
            <w:pPr>
              <w:pStyle w:val="ListParagraph"/>
              <w:widowControl w:val="0"/>
              <w:numPr>
                <w:ilvl w:val="0"/>
                <w:numId w:val="10"/>
              </w:numPr>
              <w:spacing w:line="240" w:lineRule="auto"/>
              <w:ind w:left="269"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Estimating</w:t>
            </w:r>
          </w:p>
          <w:p w14:paraId="7490D848" w14:textId="15030A65" w:rsidR="006C75EF" w:rsidRPr="007E369E" w:rsidRDefault="00945249" w:rsidP="00F56479">
            <w:pPr>
              <w:pStyle w:val="ListParagraph"/>
              <w:widowControl w:val="0"/>
              <w:numPr>
                <w:ilvl w:val="0"/>
                <w:numId w:val="10"/>
              </w:numPr>
              <w:spacing w:line="240" w:lineRule="auto"/>
              <w:ind w:left="269" w:hanging="269"/>
              <w:rPr>
                <w:rFonts w:asciiTheme="majorHAnsi" w:eastAsia="Helvetica Neue" w:hAnsiTheme="majorHAnsi" w:cstheme="majorHAnsi"/>
                <w:sz w:val="24"/>
                <w:szCs w:val="24"/>
              </w:rPr>
            </w:pPr>
            <w:r w:rsidRPr="007E369E">
              <w:rPr>
                <w:rFonts w:asciiTheme="majorHAnsi" w:eastAsia="Calibri" w:hAnsiTheme="majorHAnsi" w:cstheme="majorHAnsi"/>
                <w:sz w:val="24"/>
                <w:szCs w:val="24"/>
              </w:rPr>
              <w:t>Marketing</w:t>
            </w:r>
          </w:p>
        </w:tc>
        <w:tc>
          <w:tcPr>
            <w:tcW w:w="4500" w:type="dxa"/>
          </w:tcPr>
          <w:p w14:paraId="73C6425B" w14:textId="7B3DE32B" w:rsidR="006C75EF" w:rsidRPr="007E369E" w:rsidRDefault="00945249" w:rsidP="00F56479">
            <w:pPr>
              <w:pStyle w:val="ListParagraph"/>
              <w:widowControl w:val="0"/>
              <w:numPr>
                <w:ilvl w:val="0"/>
                <w:numId w:val="10"/>
              </w:numPr>
              <w:spacing w:line="240" w:lineRule="auto"/>
              <w:ind w:left="303" w:hanging="270"/>
              <w:rPr>
                <w:rFonts w:asciiTheme="majorHAnsi" w:eastAsia="Calibri" w:hAnsiTheme="majorHAnsi" w:cstheme="majorHAnsi"/>
                <w:sz w:val="24"/>
                <w:szCs w:val="24"/>
              </w:rPr>
            </w:pPr>
            <w:r w:rsidRPr="007E369E">
              <w:rPr>
                <w:rFonts w:asciiTheme="majorHAnsi" w:eastAsia="Calibri" w:hAnsiTheme="majorHAnsi" w:cstheme="majorHAnsi"/>
                <w:sz w:val="24"/>
                <w:szCs w:val="24"/>
              </w:rPr>
              <w:t>Relationships and teamwork</w:t>
            </w:r>
          </w:p>
          <w:p w14:paraId="25181BD3" w14:textId="1F8AA4C4" w:rsidR="006C75EF" w:rsidRPr="007E369E" w:rsidRDefault="00945249" w:rsidP="00F56479">
            <w:pPr>
              <w:pStyle w:val="ListParagraph"/>
              <w:widowControl w:val="0"/>
              <w:numPr>
                <w:ilvl w:val="0"/>
                <w:numId w:val="10"/>
              </w:numPr>
              <w:spacing w:line="240" w:lineRule="auto"/>
              <w:ind w:left="303" w:hanging="270"/>
              <w:rPr>
                <w:rFonts w:asciiTheme="majorHAnsi" w:eastAsia="Calibri" w:hAnsiTheme="majorHAnsi" w:cstheme="majorHAnsi"/>
                <w:sz w:val="24"/>
                <w:szCs w:val="24"/>
              </w:rPr>
            </w:pPr>
            <w:r w:rsidRPr="007E369E">
              <w:rPr>
                <w:rFonts w:asciiTheme="majorHAnsi" w:eastAsia="Calibri" w:hAnsiTheme="majorHAnsi" w:cstheme="majorHAnsi"/>
                <w:sz w:val="24"/>
                <w:szCs w:val="24"/>
              </w:rPr>
              <w:t>Training and education needed</w:t>
            </w:r>
          </w:p>
        </w:tc>
      </w:tr>
    </w:tbl>
    <w:p w14:paraId="164DD45D" w14:textId="3CAEF359" w:rsidR="007E369E" w:rsidRDefault="007E369E" w:rsidP="00BE40EF">
      <w:pPr>
        <w:spacing w:line="240" w:lineRule="auto"/>
        <w:rPr>
          <w:rFonts w:asciiTheme="majorHAnsi" w:eastAsia="Calibri" w:hAnsiTheme="majorHAnsi" w:cstheme="majorHAnsi"/>
          <w:b/>
          <w:sz w:val="24"/>
          <w:szCs w:val="24"/>
        </w:rPr>
      </w:pPr>
      <w:r>
        <w:rPr>
          <w:rFonts w:asciiTheme="majorHAnsi" w:eastAsia="Calibri" w:hAnsiTheme="majorHAnsi" w:cstheme="majorHAnsi"/>
          <w:b/>
          <w:sz w:val="24"/>
          <w:szCs w:val="24"/>
        </w:rPr>
        <w:br w:type="page"/>
      </w:r>
    </w:p>
    <w:p w14:paraId="68716701" w14:textId="42D8C455" w:rsidR="006C75EF" w:rsidRPr="007E369E" w:rsidRDefault="00945249" w:rsidP="00BE40EF">
      <w:pPr>
        <w:spacing w:line="240" w:lineRule="auto"/>
        <w:rPr>
          <w:rFonts w:asciiTheme="majorHAnsi" w:eastAsia="Calibri" w:hAnsiTheme="majorHAnsi" w:cstheme="majorHAnsi"/>
          <w:sz w:val="24"/>
          <w:szCs w:val="24"/>
        </w:rPr>
      </w:pPr>
      <w:r w:rsidRPr="007E369E">
        <w:rPr>
          <w:rFonts w:asciiTheme="majorHAnsi" w:eastAsia="Calibri" w:hAnsiTheme="majorHAnsi" w:cstheme="majorHAnsi"/>
          <w:b/>
          <w:sz w:val="24"/>
          <w:szCs w:val="24"/>
        </w:rPr>
        <w:lastRenderedPageBreak/>
        <w:t>Construction Office Management Day (aka Back Office)</w:t>
      </w:r>
      <w:r w:rsidR="007D6631" w:rsidRPr="007E369E">
        <w:rPr>
          <w:rFonts w:asciiTheme="majorHAnsi" w:eastAsia="Calibri" w:hAnsiTheme="majorHAnsi" w:cstheme="majorHAnsi"/>
          <w:b/>
          <w:sz w:val="24"/>
          <w:szCs w:val="24"/>
        </w:rPr>
        <w:t>:</w:t>
      </w:r>
      <w:r w:rsidRPr="007E369E">
        <w:rPr>
          <w:rFonts w:asciiTheme="majorHAnsi" w:eastAsia="Calibri" w:hAnsiTheme="majorHAnsi" w:cstheme="majorHAnsi"/>
          <w:b/>
          <w:sz w:val="24"/>
          <w:szCs w:val="24"/>
        </w:rPr>
        <w:t xml:space="preserve"> </w:t>
      </w:r>
      <w:r w:rsidRPr="007E369E">
        <w:rPr>
          <w:rFonts w:asciiTheme="majorHAnsi" w:eastAsia="Calibri" w:hAnsiTheme="majorHAnsi" w:cstheme="majorHAnsi"/>
          <w:sz w:val="24"/>
          <w:szCs w:val="24"/>
        </w:rPr>
        <w:t xml:space="preserve">This is a day that shows other career options within the </w:t>
      </w:r>
      <w:r w:rsidR="006A0F24" w:rsidRPr="007E369E">
        <w:rPr>
          <w:rFonts w:asciiTheme="majorHAnsi" w:eastAsia="Calibri" w:hAnsiTheme="majorHAnsi" w:cstheme="majorHAnsi"/>
          <w:sz w:val="24"/>
          <w:szCs w:val="24"/>
        </w:rPr>
        <w:t>industry, and</w:t>
      </w:r>
      <w:r w:rsidRPr="007E369E">
        <w:rPr>
          <w:rFonts w:asciiTheme="majorHAnsi" w:eastAsia="Calibri" w:hAnsiTheme="majorHAnsi" w:cstheme="majorHAnsi"/>
          <w:sz w:val="24"/>
          <w:szCs w:val="24"/>
        </w:rPr>
        <w:t xml:space="preserve"> explains how industry uses business professionals with expertise in the day to day office management of a company.</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This is typically a full day with lunch provided for 12</w:t>
      </w:r>
      <w:r w:rsidR="006A0F24"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15 educators</w:t>
      </w:r>
      <w:r w:rsidR="006A0F24"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 depending on the region. </w:t>
      </w:r>
      <w:r w:rsidR="006A0F24" w:rsidRPr="007E369E">
        <w:rPr>
          <w:rFonts w:asciiTheme="majorHAnsi" w:eastAsia="Calibri" w:hAnsiTheme="majorHAnsi" w:cstheme="majorHAnsi"/>
          <w:sz w:val="24"/>
          <w:szCs w:val="24"/>
        </w:rPr>
        <w:t>S</w:t>
      </w:r>
      <w:r w:rsidRPr="007E369E">
        <w:rPr>
          <w:rFonts w:asciiTheme="majorHAnsi" w:eastAsia="Calibri" w:hAnsiTheme="majorHAnsi" w:cstheme="majorHAnsi"/>
          <w:sz w:val="24"/>
          <w:szCs w:val="24"/>
        </w:rPr>
        <w:t xml:space="preserve">ite tours are </w:t>
      </w:r>
      <w:r w:rsidR="006A0F24" w:rsidRPr="007E369E">
        <w:rPr>
          <w:rFonts w:asciiTheme="majorHAnsi" w:eastAsia="Calibri" w:hAnsiTheme="majorHAnsi" w:cstheme="majorHAnsi"/>
          <w:sz w:val="24"/>
          <w:szCs w:val="24"/>
        </w:rPr>
        <w:t xml:space="preserve">usually </w:t>
      </w:r>
      <w:r w:rsidRPr="007E369E">
        <w:rPr>
          <w:rFonts w:asciiTheme="majorHAnsi" w:eastAsia="Calibri" w:hAnsiTheme="majorHAnsi" w:cstheme="majorHAnsi"/>
          <w:sz w:val="24"/>
          <w:szCs w:val="24"/>
        </w:rPr>
        <w:t>conducted in the morning, then lunch out or back at the office, with an estimating or design project for the educators.</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 xml:space="preserve">We can </w:t>
      </w:r>
      <w:r w:rsidR="006A0F24" w:rsidRPr="007E369E">
        <w:rPr>
          <w:rFonts w:asciiTheme="majorHAnsi" w:eastAsia="Calibri" w:hAnsiTheme="majorHAnsi" w:cstheme="majorHAnsi"/>
          <w:sz w:val="24"/>
          <w:szCs w:val="24"/>
        </w:rPr>
        <w:t>provide</w:t>
      </w:r>
      <w:r w:rsidRPr="007E369E">
        <w:rPr>
          <w:rFonts w:asciiTheme="majorHAnsi" w:eastAsia="Calibri" w:hAnsiTheme="majorHAnsi" w:cstheme="majorHAnsi"/>
          <w:sz w:val="24"/>
          <w:szCs w:val="24"/>
        </w:rPr>
        <w:t xml:space="preserve"> existing projects or you can use one of your own.</w:t>
      </w:r>
    </w:p>
    <w:p w14:paraId="61898281" w14:textId="77777777" w:rsidR="006C75EF" w:rsidRPr="007E369E" w:rsidRDefault="006C75EF" w:rsidP="00BE40EF">
      <w:pPr>
        <w:spacing w:line="240" w:lineRule="auto"/>
        <w:rPr>
          <w:rFonts w:asciiTheme="majorHAnsi" w:eastAsia="Calibri" w:hAnsiTheme="majorHAnsi" w:cstheme="majorHAnsi"/>
          <w:sz w:val="24"/>
          <w:szCs w:val="24"/>
        </w:rPr>
      </w:pPr>
    </w:p>
    <w:tbl>
      <w:tblPr>
        <w:tblStyle w:val="a2"/>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6C75EF" w:rsidRPr="007E369E" w14:paraId="495C63A8" w14:textId="77777777" w:rsidTr="00F56479">
        <w:tc>
          <w:tcPr>
            <w:tcW w:w="4680" w:type="dxa"/>
            <w:shd w:val="clear" w:color="auto" w:fill="auto"/>
            <w:tcMar>
              <w:top w:w="100" w:type="dxa"/>
              <w:left w:w="100" w:type="dxa"/>
              <w:bottom w:w="100" w:type="dxa"/>
              <w:right w:w="100" w:type="dxa"/>
            </w:tcMar>
          </w:tcPr>
          <w:p w14:paraId="73607357" w14:textId="77777777" w:rsidR="006C75EF" w:rsidRPr="007E369E" w:rsidRDefault="00945249" w:rsidP="00F56479">
            <w:pPr>
              <w:widowControl w:val="0"/>
              <w:numPr>
                <w:ilvl w:val="0"/>
                <w:numId w:val="6"/>
              </w:numPr>
              <w:pBdr>
                <w:top w:val="nil"/>
                <w:left w:val="nil"/>
                <w:bottom w:val="nil"/>
                <w:right w:val="nil"/>
                <w:between w:val="nil"/>
              </w:pBdr>
              <w:spacing w:line="240" w:lineRule="auto"/>
              <w:ind w:left="257" w:hanging="257"/>
              <w:rPr>
                <w:rFonts w:asciiTheme="majorHAnsi" w:eastAsia="Calibri" w:hAnsiTheme="majorHAnsi" w:cstheme="majorHAnsi"/>
                <w:sz w:val="24"/>
                <w:szCs w:val="24"/>
              </w:rPr>
            </w:pPr>
            <w:r w:rsidRPr="007E369E">
              <w:rPr>
                <w:rFonts w:asciiTheme="majorHAnsi" w:eastAsia="Calibri" w:hAnsiTheme="majorHAnsi" w:cstheme="majorHAnsi"/>
                <w:sz w:val="24"/>
                <w:szCs w:val="24"/>
              </w:rPr>
              <w:t>Subcontracting</w:t>
            </w:r>
          </w:p>
          <w:p w14:paraId="5635C0B2" w14:textId="77777777" w:rsidR="006C75EF" w:rsidRPr="007E369E" w:rsidRDefault="00945249" w:rsidP="00F56479">
            <w:pPr>
              <w:widowControl w:val="0"/>
              <w:numPr>
                <w:ilvl w:val="0"/>
                <w:numId w:val="6"/>
              </w:numPr>
              <w:pBdr>
                <w:top w:val="nil"/>
                <w:left w:val="nil"/>
                <w:bottom w:val="nil"/>
                <w:right w:val="nil"/>
                <w:between w:val="nil"/>
              </w:pBdr>
              <w:spacing w:line="240" w:lineRule="auto"/>
              <w:ind w:left="257" w:hanging="257"/>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Estimating </w:t>
            </w:r>
          </w:p>
          <w:p w14:paraId="672E62AD" w14:textId="77777777" w:rsidR="006C75EF" w:rsidRPr="007E369E" w:rsidRDefault="00945249" w:rsidP="00F56479">
            <w:pPr>
              <w:widowControl w:val="0"/>
              <w:numPr>
                <w:ilvl w:val="0"/>
                <w:numId w:val="6"/>
              </w:numPr>
              <w:pBdr>
                <w:top w:val="nil"/>
                <w:left w:val="nil"/>
                <w:bottom w:val="nil"/>
                <w:right w:val="nil"/>
                <w:between w:val="nil"/>
              </w:pBdr>
              <w:spacing w:line="240" w:lineRule="auto"/>
              <w:ind w:left="257" w:hanging="257"/>
              <w:rPr>
                <w:rFonts w:asciiTheme="majorHAnsi" w:eastAsia="Calibri" w:hAnsiTheme="majorHAnsi" w:cstheme="majorHAnsi"/>
                <w:sz w:val="24"/>
                <w:szCs w:val="24"/>
              </w:rPr>
            </w:pPr>
            <w:r w:rsidRPr="007E369E">
              <w:rPr>
                <w:rFonts w:asciiTheme="majorHAnsi" w:eastAsia="Calibri" w:hAnsiTheme="majorHAnsi" w:cstheme="majorHAnsi"/>
                <w:sz w:val="24"/>
                <w:szCs w:val="24"/>
              </w:rPr>
              <w:t>Accounts payable/receivable</w:t>
            </w:r>
          </w:p>
          <w:p w14:paraId="798C63E8" w14:textId="77777777" w:rsidR="006C75EF" w:rsidRPr="007E369E" w:rsidRDefault="00945249" w:rsidP="00F56479">
            <w:pPr>
              <w:widowControl w:val="0"/>
              <w:numPr>
                <w:ilvl w:val="0"/>
                <w:numId w:val="6"/>
              </w:numPr>
              <w:pBdr>
                <w:top w:val="nil"/>
                <w:left w:val="nil"/>
                <w:bottom w:val="nil"/>
                <w:right w:val="nil"/>
                <w:between w:val="nil"/>
              </w:pBdr>
              <w:spacing w:line="240" w:lineRule="auto"/>
              <w:ind w:left="257" w:hanging="257"/>
              <w:rPr>
                <w:rFonts w:asciiTheme="majorHAnsi" w:eastAsia="Calibri" w:hAnsiTheme="majorHAnsi" w:cstheme="majorHAnsi"/>
                <w:sz w:val="24"/>
                <w:szCs w:val="24"/>
              </w:rPr>
            </w:pPr>
            <w:r w:rsidRPr="007E369E">
              <w:rPr>
                <w:rFonts w:asciiTheme="majorHAnsi" w:eastAsia="Calibri" w:hAnsiTheme="majorHAnsi" w:cstheme="majorHAnsi"/>
                <w:sz w:val="24"/>
                <w:szCs w:val="24"/>
              </w:rPr>
              <w:t>Payroll</w:t>
            </w:r>
          </w:p>
          <w:p w14:paraId="19E1AC0D" w14:textId="77777777" w:rsidR="006C75EF" w:rsidRPr="007E369E" w:rsidRDefault="00945249" w:rsidP="00F56479">
            <w:pPr>
              <w:widowControl w:val="0"/>
              <w:numPr>
                <w:ilvl w:val="0"/>
                <w:numId w:val="6"/>
              </w:numPr>
              <w:pBdr>
                <w:top w:val="nil"/>
                <w:left w:val="nil"/>
                <w:bottom w:val="nil"/>
                <w:right w:val="nil"/>
                <w:between w:val="nil"/>
              </w:pBdr>
              <w:spacing w:line="240" w:lineRule="auto"/>
              <w:ind w:left="257" w:hanging="257"/>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Invoices </w:t>
            </w:r>
          </w:p>
        </w:tc>
        <w:tc>
          <w:tcPr>
            <w:tcW w:w="4680" w:type="dxa"/>
            <w:shd w:val="clear" w:color="auto" w:fill="auto"/>
            <w:tcMar>
              <w:top w:w="100" w:type="dxa"/>
              <w:left w:w="100" w:type="dxa"/>
              <w:bottom w:w="100" w:type="dxa"/>
              <w:right w:w="100" w:type="dxa"/>
            </w:tcMar>
          </w:tcPr>
          <w:p w14:paraId="01923070" w14:textId="784B9C65" w:rsidR="006C75EF" w:rsidRPr="007E369E" w:rsidRDefault="00945249" w:rsidP="00F56479">
            <w:pPr>
              <w:pStyle w:val="ListParagraph"/>
              <w:widowControl w:val="0"/>
              <w:numPr>
                <w:ilvl w:val="0"/>
                <w:numId w:val="14"/>
              </w:numPr>
              <w:pBdr>
                <w:top w:val="nil"/>
                <w:left w:val="nil"/>
                <w:bottom w:val="nil"/>
                <w:right w:val="nil"/>
                <w:between w:val="nil"/>
              </w:pBd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Human resources</w:t>
            </w:r>
          </w:p>
          <w:p w14:paraId="6058F7A0" w14:textId="5A559C11" w:rsidR="006C75EF" w:rsidRPr="007E369E" w:rsidRDefault="00945249" w:rsidP="00F56479">
            <w:pPr>
              <w:pStyle w:val="ListParagraph"/>
              <w:widowControl w:val="0"/>
              <w:numPr>
                <w:ilvl w:val="0"/>
                <w:numId w:val="14"/>
              </w:numPr>
              <w:pBdr>
                <w:top w:val="nil"/>
                <w:left w:val="nil"/>
                <w:bottom w:val="nil"/>
                <w:right w:val="nil"/>
                <w:between w:val="nil"/>
              </w:pBd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IT</w:t>
            </w:r>
          </w:p>
          <w:p w14:paraId="5020A525" w14:textId="563BACB2" w:rsidR="006C75EF" w:rsidRPr="007E369E" w:rsidRDefault="00945249" w:rsidP="00F56479">
            <w:pPr>
              <w:pStyle w:val="ListParagraph"/>
              <w:widowControl w:val="0"/>
              <w:numPr>
                <w:ilvl w:val="0"/>
                <w:numId w:val="14"/>
              </w:numPr>
              <w:pBdr>
                <w:top w:val="nil"/>
                <w:left w:val="nil"/>
                <w:bottom w:val="nil"/>
                <w:right w:val="nil"/>
                <w:between w:val="nil"/>
              </w:pBd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P</w:t>
            </w:r>
            <w:r w:rsidR="007D6631" w:rsidRPr="007E369E">
              <w:rPr>
                <w:rFonts w:asciiTheme="majorHAnsi" w:eastAsia="Calibri" w:hAnsiTheme="majorHAnsi" w:cstheme="majorHAnsi"/>
                <w:sz w:val="24"/>
                <w:szCs w:val="24"/>
              </w:rPr>
              <w:t>ublic relations</w:t>
            </w:r>
          </w:p>
          <w:p w14:paraId="0F6C5097" w14:textId="2A5018E1" w:rsidR="006C75EF" w:rsidRPr="007E369E" w:rsidRDefault="0034262C" w:rsidP="00F56479">
            <w:pPr>
              <w:pStyle w:val="ListParagraph"/>
              <w:widowControl w:val="0"/>
              <w:numPr>
                <w:ilvl w:val="0"/>
                <w:numId w:val="14"/>
              </w:numPr>
              <w:pBdr>
                <w:top w:val="nil"/>
                <w:left w:val="nil"/>
                <w:bottom w:val="nil"/>
                <w:right w:val="nil"/>
                <w:between w:val="nil"/>
              </w:pBd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M</w:t>
            </w:r>
            <w:r w:rsidR="00945249" w:rsidRPr="007E369E">
              <w:rPr>
                <w:rFonts w:asciiTheme="majorHAnsi" w:eastAsia="Calibri" w:hAnsiTheme="majorHAnsi" w:cstheme="majorHAnsi"/>
                <w:sz w:val="24"/>
                <w:szCs w:val="24"/>
              </w:rPr>
              <w:t>arketing</w:t>
            </w:r>
          </w:p>
        </w:tc>
      </w:tr>
    </w:tbl>
    <w:p w14:paraId="786803B6" w14:textId="77777777" w:rsidR="006C75EF" w:rsidRPr="007E369E" w:rsidRDefault="006C75EF" w:rsidP="00BE40EF">
      <w:pPr>
        <w:spacing w:line="240" w:lineRule="auto"/>
        <w:rPr>
          <w:rFonts w:asciiTheme="majorHAnsi" w:eastAsia="Calibri" w:hAnsiTheme="majorHAnsi" w:cstheme="majorHAnsi"/>
          <w:sz w:val="24"/>
          <w:szCs w:val="24"/>
        </w:rPr>
      </w:pPr>
    </w:p>
    <w:p w14:paraId="03BDC770" w14:textId="77777777" w:rsidR="006C75EF" w:rsidRPr="007E369E" w:rsidRDefault="006C75EF" w:rsidP="00BE40EF">
      <w:pPr>
        <w:spacing w:line="240" w:lineRule="auto"/>
        <w:rPr>
          <w:rFonts w:asciiTheme="majorHAnsi" w:eastAsia="Calibri" w:hAnsiTheme="majorHAnsi" w:cstheme="majorHAnsi"/>
          <w:sz w:val="24"/>
          <w:szCs w:val="24"/>
        </w:rPr>
      </w:pPr>
    </w:p>
    <w:p w14:paraId="2298D8C6" w14:textId="7D8587EF" w:rsidR="006C75EF" w:rsidRPr="007E369E" w:rsidRDefault="00945249" w:rsidP="00BE40EF">
      <w:pPr>
        <w:spacing w:line="240" w:lineRule="auto"/>
        <w:rPr>
          <w:rFonts w:asciiTheme="majorHAnsi" w:eastAsia="Calibri" w:hAnsiTheme="majorHAnsi" w:cstheme="majorHAnsi"/>
          <w:sz w:val="24"/>
          <w:szCs w:val="24"/>
        </w:rPr>
      </w:pPr>
      <w:bookmarkStart w:id="1" w:name="_gjdgxs" w:colFirst="0" w:colLast="0"/>
      <w:bookmarkEnd w:id="1"/>
      <w:r w:rsidRPr="007E369E">
        <w:rPr>
          <w:rFonts w:asciiTheme="majorHAnsi" w:eastAsia="Calibri" w:hAnsiTheme="majorHAnsi" w:cstheme="majorHAnsi"/>
          <w:b/>
          <w:sz w:val="24"/>
          <w:szCs w:val="24"/>
        </w:rPr>
        <w:t>Highway, Roadwork, Quarry, Civil Engineering</w:t>
      </w:r>
      <w:r w:rsidR="0034262C" w:rsidRPr="007E369E">
        <w:rPr>
          <w:rFonts w:asciiTheme="majorHAnsi" w:eastAsia="Calibri" w:hAnsiTheme="majorHAnsi" w:cstheme="majorHAnsi"/>
          <w:b/>
          <w:sz w:val="24"/>
          <w:szCs w:val="24"/>
        </w:rPr>
        <w:t>:</w:t>
      </w:r>
      <w:r w:rsidRPr="007E369E">
        <w:rPr>
          <w:rFonts w:asciiTheme="majorHAnsi" w:eastAsia="Calibri" w:hAnsiTheme="majorHAnsi" w:cstheme="majorHAnsi"/>
          <w:sz w:val="24"/>
          <w:szCs w:val="24"/>
        </w:rPr>
        <w:t xml:space="preserve"> This day is usually very popular with the educators because it is unique, yet omni-present. Depending on projects in the region, this could be half a day or full day for 12</w:t>
      </w:r>
      <w:r w:rsidR="0034262C"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15 educators. Sometimes this day is shared between two companies, with lunch in between. For remote locations, the educators could bring their own sack lunch on this day. In some regions, this day is shared with community college or training centers.</w:t>
      </w:r>
    </w:p>
    <w:p w14:paraId="5CC0E989" w14:textId="77777777" w:rsidR="006C75EF" w:rsidRPr="007E369E" w:rsidRDefault="006C75EF" w:rsidP="00BE40EF">
      <w:pPr>
        <w:spacing w:line="240" w:lineRule="auto"/>
        <w:rPr>
          <w:rFonts w:asciiTheme="majorHAnsi" w:eastAsia="Calibri" w:hAnsiTheme="majorHAnsi" w:cstheme="majorHAnsi"/>
          <w:sz w:val="24"/>
          <w:szCs w:val="24"/>
        </w:rPr>
      </w:pPr>
    </w:p>
    <w:tbl>
      <w:tblPr>
        <w:tblStyle w:val="a3"/>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6C75EF" w:rsidRPr="007E369E" w14:paraId="4EC9BCD1" w14:textId="77777777" w:rsidTr="00F56479">
        <w:tc>
          <w:tcPr>
            <w:tcW w:w="4680" w:type="dxa"/>
            <w:shd w:val="clear" w:color="auto" w:fill="auto"/>
            <w:tcMar>
              <w:top w:w="100" w:type="dxa"/>
              <w:left w:w="100" w:type="dxa"/>
              <w:bottom w:w="100" w:type="dxa"/>
              <w:right w:w="100" w:type="dxa"/>
            </w:tcMar>
          </w:tcPr>
          <w:p w14:paraId="6FCC2327" w14:textId="77777777" w:rsidR="006C75EF" w:rsidRPr="007E369E" w:rsidRDefault="00945249" w:rsidP="00F56479">
            <w:pPr>
              <w:numPr>
                <w:ilvl w:val="1"/>
                <w:numId w:val="2"/>
              </w:numP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Safety</w:t>
            </w:r>
          </w:p>
          <w:p w14:paraId="056D8F13" w14:textId="77777777" w:rsidR="006C75EF" w:rsidRPr="007E369E" w:rsidRDefault="00945249" w:rsidP="00F56479">
            <w:pPr>
              <w:numPr>
                <w:ilvl w:val="1"/>
                <w:numId w:val="2"/>
              </w:numP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Quarry</w:t>
            </w:r>
          </w:p>
          <w:p w14:paraId="571681C6" w14:textId="77777777" w:rsidR="006C75EF" w:rsidRPr="007E369E" w:rsidRDefault="00945249" w:rsidP="00F56479">
            <w:pPr>
              <w:numPr>
                <w:ilvl w:val="1"/>
                <w:numId w:val="2"/>
              </w:numP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Removal and crushing</w:t>
            </w:r>
          </w:p>
          <w:p w14:paraId="157D79C6" w14:textId="77777777" w:rsidR="006C75EF" w:rsidRPr="007E369E" w:rsidRDefault="00945249" w:rsidP="00F56479">
            <w:pPr>
              <w:numPr>
                <w:ilvl w:val="1"/>
                <w:numId w:val="2"/>
              </w:numP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Size</w:t>
            </w:r>
          </w:p>
          <w:p w14:paraId="4FAD3FB2" w14:textId="6AB8D757" w:rsidR="006C75EF" w:rsidRPr="007E369E" w:rsidRDefault="00945249" w:rsidP="00F56479">
            <w:pPr>
              <w:numPr>
                <w:ilvl w:val="1"/>
                <w:numId w:val="2"/>
              </w:numPr>
              <w:spacing w:line="240" w:lineRule="auto"/>
              <w:ind w:left="261" w:hanging="261"/>
              <w:rPr>
                <w:rFonts w:asciiTheme="majorHAnsi" w:eastAsia="Calibri" w:hAnsiTheme="majorHAnsi" w:cstheme="majorHAnsi"/>
                <w:sz w:val="24"/>
                <w:szCs w:val="24"/>
              </w:rPr>
            </w:pPr>
            <w:r w:rsidRPr="007E369E">
              <w:rPr>
                <w:rFonts w:asciiTheme="majorHAnsi" w:eastAsia="Calibri" w:hAnsiTheme="majorHAnsi" w:cstheme="majorHAnsi"/>
                <w:sz w:val="24"/>
                <w:szCs w:val="24"/>
              </w:rPr>
              <w:t>Using rock in asphalt</w:t>
            </w:r>
          </w:p>
        </w:tc>
        <w:tc>
          <w:tcPr>
            <w:tcW w:w="4680" w:type="dxa"/>
            <w:shd w:val="clear" w:color="auto" w:fill="auto"/>
            <w:tcMar>
              <w:top w:w="100" w:type="dxa"/>
              <w:left w:w="100" w:type="dxa"/>
              <w:bottom w:w="100" w:type="dxa"/>
              <w:right w:w="100" w:type="dxa"/>
            </w:tcMar>
          </w:tcPr>
          <w:p w14:paraId="44717AD0" w14:textId="77777777" w:rsidR="006C75EF" w:rsidRPr="007E369E" w:rsidRDefault="00945249" w:rsidP="00F56479">
            <w:pPr>
              <w:numPr>
                <w:ilvl w:val="1"/>
                <w:numId w:val="2"/>
              </w:numPr>
              <w:spacing w:line="240" w:lineRule="auto"/>
              <w:ind w:left="260" w:hanging="260"/>
              <w:rPr>
                <w:rFonts w:asciiTheme="majorHAnsi" w:eastAsia="Calibri" w:hAnsiTheme="majorHAnsi" w:cstheme="majorHAnsi"/>
                <w:sz w:val="24"/>
                <w:szCs w:val="24"/>
              </w:rPr>
            </w:pPr>
            <w:r w:rsidRPr="007E369E">
              <w:rPr>
                <w:rFonts w:asciiTheme="majorHAnsi" w:eastAsia="Calibri" w:hAnsiTheme="majorHAnsi" w:cstheme="majorHAnsi"/>
                <w:sz w:val="24"/>
                <w:szCs w:val="24"/>
              </w:rPr>
              <w:t>Using rock in concrete</w:t>
            </w:r>
          </w:p>
          <w:p w14:paraId="50814DA9" w14:textId="77777777" w:rsidR="006C75EF" w:rsidRPr="007E369E" w:rsidRDefault="00945249" w:rsidP="00F56479">
            <w:pPr>
              <w:numPr>
                <w:ilvl w:val="1"/>
                <w:numId w:val="2"/>
              </w:numPr>
              <w:spacing w:line="240" w:lineRule="auto"/>
              <w:ind w:left="260" w:hanging="260"/>
              <w:rPr>
                <w:rFonts w:asciiTheme="majorHAnsi" w:eastAsia="Calibri" w:hAnsiTheme="majorHAnsi" w:cstheme="majorHAnsi"/>
                <w:sz w:val="24"/>
                <w:szCs w:val="24"/>
              </w:rPr>
            </w:pPr>
            <w:r w:rsidRPr="007E369E">
              <w:rPr>
                <w:rFonts w:asciiTheme="majorHAnsi" w:eastAsia="Calibri" w:hAnsiTheme="majorHAnsi" w:cstheme="majorHAnsi"/>
                <w:sz w:val="24"/>
                <w:szCs w:val="24"/>
              </w:rPr>
              <w:t>Trucking</w:t>
            </w:r>
          </w:p>
          <w:p w14:paraId="0B8D2CE8" w14:textId="77777777" w:rsidR="006C75EF" w:rsidRPr="007E369E" w:rsidRDefault="00945249" w:rsidP="00F56479">
            <w:pPr>
              <w:numPr>
                <w:ilvl w:val="1"/>
                <w:numId w:val="2"/>
              </w:numPr>
              <w:spacing w:line="240" w:lineRule="auto"/>
              <w:ind w:left="260" w:hanging="260"/>
              <w:rPr>
                <w:rFonts w:asciiTheme="majorHAnsi" w:eastAsia="Calibri" w:hAnsiTheme="majorHAnsi" w:cstheme="majorHAnsi"/>
                <w:sz w:val="24"/>
                <w:szCs w:val="24"/>
              </w:rPr>
            </w:pPr>
            <w:r w:rsidRPr="007E369E">
              <w:rPr>
                <w:rFonts w:asciiTheme="majorHAnsi" w:eastAsia="Calibri" w:hAnsiTheme="majorHAnsi" w:cstheme="majorHAnsi"/>
                <w:sz w:val="24"/>
                <w:szCs w:val="24"/>
              </w:rPr>
              <w:t>Construction on a road</w:t>
            </w:r>
          </w:p>
          <w:p w14:paraId="2620AE41" w14:textId="7F5AE131" w:rsidR="006C75EF" w:rsidRPr="007E369E" w:rsidRDefault="00945249" w:rsidP="00F56479">
            <w:pPr>
              <w:numPr>
                <w:ilvl w:val="1"/>
                <w:numId w:val="2"/>
              </w:numPr>
              <w:spacing w:line="240" w:lineRule="auto"/>
              <w:ind w:left="260" w:hanging="260"/>
              <w:rPr>
                <w:rFonts w:asciiTheme="majorHAnsi" w:eastAsia="Calibri" w:hAnsiTheme="majorHAnsi" w:cstheme="majorHAnsi"/>
                <w:sz w:val="24"/>
                <w:szCs w:val="24"/>
              </w:rPr>
            </w:pPr>
            <w:r w:rsidRPr="007E369E">
              <w:rPr>
                <w:rFonts w:asciiTheme="majorHAnsi" w:eastAsia="Calibri" w:hAnsiTheme="majorHAnsi" w:cstheme="majorHAnsi"/>
                <w:sz w:val="24"/>
                <w:szCs w:val="24"/>
              </w:rPr>
              <w:t>Earthwork, roads, bridges, and signage</w:t>
            </w:r>
          </w:p>
        </w:tc>
      </w:tr>
    </w:tbl>
    <w:p w14:paraId="513A543D" w14:textId="77777777" w:rsidR="006C75EF" w:rsidRPr="007E369E" w:rsidRDefault="00945249" w:rsidP="00BE40EF">
      <w:pPr>
        <w:spacing w:line="240" w:lineRule="auto"/>
        <w:rPr>
          <w:rFonts w:asciiTheme="majorHAnsi" w:eastAsia="Calibri" w:hAnsiTheme="majorHAnsi" w:cstheme="majorHAnsi"/>
          <w:b/>
          <w:sz w:val="24"/>
          <w:szCs w:val="24"/>
        </w:rPr>
      </w:pPr>
      <w:r w:rsidRPr="007E369E">
        <w:rPr>
          <w:rFonts w:asciiTheme="majorHAnsi" w:hAnsiTheme="majorHAnsi" w:cstheme="majorHAnsi"/>
          <w:sz w:val="24"/>
          <w:szCs w:val="24"/>
        </w:rPr>
        <w:br w:type="page"/>
      </w:r>
    </w:p>
    <w:p w14:paraId="25A60C25" w14:textId="64EB0C3A" w:rsidR="006C75EF" w:rsidRPr="007E369E" w:rsidRDefault="00945249" w:rsidP="00BE40EF">
      <w:pPr>
        <w:spacing w:line="240" w:lineRule="auto"/>
        <w:rPr>
          <w:rFonts w:asciiTheme="majorHAnsi" w:eastAsia="Calibri" w:hAnsiTheme="majorHAnsi" w:cstheme="majorHAnsi"/>
          <w:sz w:val="24"/>
          <w:szCs w:val="24"/>
        </w:rPr>
      </w:pPr>
      <w:r w:rsidRPr="007E369E">
        <w:rPr>
          <w:rFonts w:asciiTheme="majorHAnsi" w:eastAsia="Calibri" w:hAnsiTheme="majorHAnsi" w:cstheme="majorHAnsi"/>
          <w:b/>
          <w:sz w:val="24"/>
          <w:szCs w:val="24"/>
        </w:rPr>
        <w:lastRenderedPageBreak/>
        <w:t>Local Shadow and Explore (LSE)</w:t>
      </w:r>
      <w:r w:rsidR="00D226BA" w:rsidRPr="007E369E">
        <w:rPr>
          <w:rFonts w:asciiTheme="majorHAnsi" w:eastAsia="Calibri" w:hAnsiTheme="majorHAnsi" w:cstheme="majorHAnsi"/>
          <w:b/>
          <w:sz w:val="24"/>
          <w:szCs w:val="24"/>
        </w:rPr>
        <w:t>:</w:t>
      </w:r>
      <w:r w:rsidRPr="007E369E">
        <w:rPr>
          <w:rFonts w:asciiTheme="majorHAnsi" w:eastAsia="Calibri" w:hAnsiTheme="majorHAnsi" w:cstheme="majorHAnsi"/>
          <w:sz w:val="24"/>
          <w:szCs w:val="24"/>
        </w:rPr>
        <w:t xml:space="preserve"> This is one of the most important days for fostering relationships and building connections between businesses and local schools. Since this day is flexible, it will be designed to meet the needs in various sectors and regions. In some regions,</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large local employers may be showcased to the entire group of educators, while in other areas a smaller local employer may take a small group of 1</w:t>
      </w:r>
      <w:r w:rsidR="00D226BA"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3 for ride</w:t>
      </w:r>
      <w:r w:rsidR="00D226BA"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alongs.</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Scheduling is collaborative between AGC and regional facilitators.</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Lunch is provided by the industry partner or the educator, depending on the day’s schedule.</w:t>
      </w:r>
    </w:p>
    <w:p w14:paraId="6E2CBEF5" w14:textId="77777777" w:rsidR="006C75EF" w:rsidRPr="007E369E" w:rsidRDefault="006C75EF" w:rsidP="00BE40EF">
      <w:pPr>
        <w:widowControl w:val="0"/>
        <w:spacing w:line="240" w:lineRule="auto"/>
        <w:ind w:left="19" w:right="107"/>
        <w:rPr>
          <w:rFonts w:asciiTheme="majorHAnsi" w:eastAsia="Calibri" w:hAnsiTheme="majorHAnsi" w:cstheme="majorHAnsi"/>
          <w:sz w:val="24"/>
          <w:szCs w:val="24"/>
        </w:rPr>
      </w:pPr>
    </w:p>
    <w:tbl>
      <w:tblPr>
        <w:tblStyle w:val="a4"/>
        <w:tblW w:w="864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6C75EF" w:rsidRPr="007E369E" w14:paraId="1C5B07FA" w14:textId="77777777" w:rsidTr="00F56479">
        <w:tc>
          <w:tcPr>
            <w:tcW w:w="7005" w:type="dxa"/>
            <w:shd w:val="clear" w:color="auto" w:fill="auto"/>
            <w:tcMar>
              <w:top w:w="100" w:type="dxa"/>
              <w:left w:w="100" w:type="dxa"/>
              <w:bottom w:w="100" w:type="dxa"/>
              <w:right w:w="100" w:type="dxa"/>
            </w:tcMar>
          </w:tcPr>
          <w:p w14:paraId="45A69CD6" w14:textId="59ECE710" w:rsidR="006C75EF" w:rsidRPr="007E369E" w:rsidRDefault="00945249" w:rsidP="00F56479">
            <w:pPr>
              <w:numPr>
                <w:ilvl w:val="0"/>
                <w:numId w:val="3"/>
              </w:numPr>
              <w:spacing w:line="240" w:lineRule="auto"/>
              <w:ind w:left="243"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Staff </w:t>
            </w:r>
            <w:r w:rsidR="00514FE9" w:rsidRPr="007E369E">
              <w:rPr>
                <w:rFonts w:asciiTheme="majorHAnsi" w:eastAsia="Calibri" w:hAnsiTheme="majorHAnsi" w:cstheme="majorHAnsi"/>
                <w:sz w:val="24"/>
                <w:szCs w:val="24"/>
              </w:rPr>
              <w:t>m</w:t>
            </w:r>
            <w:r w:rsidRPr="007E369E">
              <w:rPr>
                <w:rFonts w:asciiTheme="majorHAnsi" w:eastAsia="Calibri" w:hAnsiTheme="majorHAnsi" w:cstheme="majorHAnsi"/>
                <w:sz w:val="24"/>
                <w:szCs w:val="24"/>
              </w:rPr>
              <w:t>eetings</w:t>
            </w:r>
          </w:p>
          <w:p w14:paraId="23DBA3DF" w14:textId="0CAA64F3" w:rsidR="006C75EF" w:rsidRPr="007E369E" w:rsidRDefault="00945249" w:rsidP="00F56479">
            <w:pPr>
              <w:numPr>
                <w:ilvl w:val="0"/>
                <w:numId w:val="3"/>
              </w:numPr>
              <w:spacing w:line="240" w:lineRule="auto"/>
              <w:ind w:left="243"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Planning </w:t>
            </w:r>
            <w:r w:rsidR="00514FE9" w:rsidRPr="007E369E">
              <w:rPr>
                <w:rFonts w:asciiTheme="majorHAnsi" w:eastAsia="Calibri" w:hAnsiTheme="majorHAnsi" w:cstheme="majorHAnsi"/>
                <w:sz w:val="24"/>
                <w:szCs w:val="24"/>
              </w:rPr>
              <w:t>m</w:t>
            </w:r>
            <w:r w:rsidRPr="007E369E">
              <w:rPr>
                <w:rFonts w:asciiTheme="majorHAnsi" w:eastAsia="Calibri" w:hAnsiTheme="majorHAnsi" w:cstheme="majorHAnsi"/>
                <w:sz w:val="24"/>
                <w:szCs w:val="24"/>
              </w:rPr>
              <w:t>eetings</w:t>
            </w:r>
          </w:p>
          <w:p w14:paraId="3C2A6B98" w14:textId="1EC0D83D" w:rsidR="006C75EF" w:rsidRPr="007E369E" w:rsidRDefault="00945249" w:rsidP="00F56479">
            <w:pPr>
              <w:numPr>
                <w:ilvl w:val="0"/>
                <w:numId w:val="3"/>
              </w:numPr>
              <w:spacing w:line="240" w:lineRule="auto"/>
              <w:ind w:left="243"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Management </w:t>
            </w:r>
            <w:r w:rsidR="00514FE9" w:rsidRPr="007E369E">
              <w:rPr>
                <w:rFonts w:asciiTheme="majorHAnsi" w:eastAsia="Calibri" w:hAnsiTheme="majorHAnsi" w:cstheme="majorHAnsi"/>
                <w:sz w:val="24"/>
                <w:szCs w:val="24"/>
              </w:rPr>
              <w:t>m</w:t>
            </w:r>
            <w:r w:rsidRPr="007E369E">
              <w:rPr>
                <w:rFonts w:asciiTheme="majorHAnsi" w:eastAsia="Calibri" w:hAnsiTheme="majorHAnsi" w:cstheme="majorHAnsi"/>
                <w:sz w:val="24"/>
                <w:szCs w:val="24"/>
              </w:rPr>
              <w:t>eetings</w:t>
            </w:r>
          </w:p>
          <w:p w14:paraId="426E67EE" w14:textId="5DD16706" w:rsidR="006C75EF" w:rsidRPr="007E369E" w:rsidRDefault="00945249" w:rsidP="00F56479">
            <w:pPr>
              <w:numPr>
                <w:ilvl w:val="0"/>
                <w:numId w:val="3"/>
              </w:numPr>
              <w:spacing w:line="240" w:lineRule="auto"/>
              <w:ind w:left="243"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Panel </w:t>
            </w:r>
            <w:r w:rsidR="00514FE9" w:rsidRPr="007E369E">
              <w:rPr>
                <w:rFonts w:asciiTheme="majorHAnsi" w:eastAsia="Calibri" w:hAnsiTheme="majorHAnsi" w:cstheme="majorHAnsi"/>
                <w:sz w:val="24"/>
                <w:szCs w:val="24"/>
              </w:rPr>
              <w:t>d</w:t>
            </w:r>
            <w:r w:rsidRPr="007E369E">
              <w:rPr>
                <w:rFonts w:asciiTheme="majorHAnsi" w:eastAsia="Calibri" w:hAnsiTheme="majorHAnsi" w:cstheme="majorHAnsi"/>
                <w:sz w:val="24"/>
                <w:szCs w:val="24"/>
              </w:rPr>
              <w:t>iscussions</w:t>
            </w:r>
          </w:p>
          <w:p w14:paraId="2095FAC4" w14:textId="14CD72D2" w:rsidR="006C75EF" w:rsidRPr="007E369E" w:rsidRDefault="00945249" w:rsidP="00F56479">
            <w:pPr>
              <w:numPr>
                <w:ilvl w:val="0"/>
                <w:numId w:val="3"/>
              </w:numPr>
              <w:spacing w:line="240" w:lineRule="auto"/>
              <w:ind w:left="243"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Job </w:t>
            </w:r>
            <w:r w:rsidR="00514FE9" w:rsidRPr="007E369E">
              <w:rPr>
                <w:rFonts w:asciiTheme="majorHAnsi" w:eastAsia="Calibri" w:hAnsiTheme="majorHAnsi" w:cstheme="majorHAnsi"/>
                <w:sz w:val="24"/>
                <w:szCs w:val="24"/>
              </w:rPr>
              <w:t>s</w:t>
            </w:r>
            <w:r w:rsidRPr="007E369E">
              <w:rPr>
                <w:rFonts w:asciiTheme="majorHAnsi" w:eastAsia="Calibri" w:hAnsiTheme="majorHAnsi" w:cstheme="majorHAnsi"/>
                <w:sz w:val="24"/>
                <w:szCs w:val="24"/>
              </w:rPr>
              <w:t>hadow ride-alongs</w:t>
            </w:r>
          </w:p>
          <w:p w14:paraId="34C1FADC" w14:textId="189D570D" w:rsidR="006C75EF" w:rsidRPr="007E369E" w:rsidRDefault="00945249" w:rsidP="00F56479">
            <w:pPr>
              <w:numPr>
                <w:ilvl w:val="0"/>
                <w:numId w:val="3"/>
              </w:numPr>
              <w:spacing w:line="240" w:lineRule="auto"/>
              <w:ind w:left="243"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Career </w:t>
            </w:r>
            <w:r w:rsidR="00514FE9" w:rsidRPr="007E369E">
              <w:rPr>
                <w:rFonts w:asciiTheme="majorHAnsi" w:eastAsia="Calibri" w:hAnsiTheme="majorHAnsi" w:cstheme="majorHAnsi"/>
                <w:sz w:val="24"/>
                <w:szCs w:val="24"/>
              </w:rPr>
              <w:t>p</w:t>
            </w:r>
            <w:r w:rsidRPr="007E369E">
              <w:rPr>
                <w:rFonts w:asciiTheme="majorHAnsi" w:eastAsia="Calibri" w:hAnsiTheme="majorHAnsi" w:cstheme="majorHAnsi"/>
                <w:sz w:val="24"/>
                <w:szCs w:val="24"/>
              </w:rPr>
              <w:t>athways</w:t>
            </w:r>
          </w:p>
          <w:p w14:paraId="4C455F04" w14:textId="076A1378" w:rsidR="006C75EF" w:rsidRPr="007E369E" w:rsidRDefault="00945249" w:rsidP="00F56479">
            <w:pPr>
              <w:numPr>
                <w:ilvl w:val="0"/>
                <w:numId w:val="3"/>
              </w:numPr>
              <w:spacing w:line="240" w:lineRule="auto"/>
              <w:ind w:left="243"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Observation of job skills within core teaching content areas</w:t>
            </w:r>
          </w:p>
        </w:tc>
      </w:tr>
    </w:tbl>
    <w:p w14:paraId="6B4DCE65" w14:textId="627A4BCD" w:rsidR="006C75EF" w:rsidRPr="007E369E" w:rsidRDefault="006C75EF" w:rsidP="00BE40EF">
      <w:pPr>
        <w:widowControl w:val="0"/>
        <w:spacing w:line="240" w:lineRule="auto"/>
        <w:ind w:left="19" w:right="107"/>
        <w:rPr>
          <w:rFonts w:asciiTheme="majorHAnsi" w:eastAsia="Calibri" w:hAnsiTheme="majorHAnsi" w:cstheme="majorHAnsi"/>
          <w:sz w:val="24"/>
          <w:szCs w:val="24"/>
        </w:rPr>
      </w:pPr>
    </w:p>
    <w:p w14:paraId="08BAE9D1" w14:textId="77777777" w:rsidR="00E546B5" w:rsidRPr="007E369E" w:rsidRDefault="00E546B5" w:rsidP="00BE40EF">
      <w:pPr>
        <w:widowControl w:val="0"/>
        <w:spacing w:line="240" w:lineRule="auto"/>
        <w:ind w:left="19" w:right="107"/>
        <w:rPr>
          <w:rFonts w:asciiTheme="majorHAnsi" w:eastAsia="Calibri" w:hAnsiTheme="majorHAnsi" w:cstheme="majorHAnsi"/>
          <w:sz w:val="24"/>
          <w:szCs w:val="24"/>
        </w:rPr>
      </w:pPr>
    </w:p>
    <w:p w14:paraId="22F3EAF6" w14:textId="7B11550E" w:rsidR="006C75EF" w:rsidRPr="007E369E" w:rsidRDefault="00945249" w:rsidP="00BE40EF">
      <w:pPr>
        <w:spacing w:line="240" w:lineRule="auto"/>
        <w:rPr>
          <w:rFonts w:asciiTheme="majorHAnsi" w:eastAsia="Calibri" w:hAnsiTheme="majorHAnsi" w:cstheme="majorHAnsi"/>
          <w:sz w:val="24"/>
          <w:szCs w:val="24"/>
        </w:rPr>
      </w:pPr>
      <w:r w:rsidRPr="007E369E">
        <w:rPr>
          <w:rFonts w:asciiTheme="majorHAnsi" w:eastAsia="Calibri" w:hAnsiTheme="majorHAnsi" w:cstheme="majorHAnsi"/>
          <w:b/>
          <w:sz w:val="24"/>
          <w:szCs w:val="24"/>
        </w:rPr>
        <w:t>Community College Connection</w:t>
      </w:r>
      <w:r w:rsidR="00514FE9" w:rsidRPr="007E369E">
        <w:rPr>
          <w:rFonts w:asciiTheme="majorHAnsi" w:eastAsia="Calibri" w:hAnsiTheme="majorHAnsi" w:cstheme="majorHAnsi"/>
          <w:b/>
          <w:sz w:val="24"/>
          <w:szCs w:val="24"/>
        </w:rPr>
        <w:t xml:space="preserve">: </w:t>
      </w:r>
      <w:r w:rsidRPr="007E369E">
        <w:rPr>
          <w:rFonts w:asciiTheme="majorHAnsi" w:eastAsia="Calibri" w:hAnsiTheme="majorHAnsi" w:cstheme="majorHAnsi"/>
          <w:sz w:val="24"/>
          <w:szCs w:val="24"/>
        </w:rPr>
        <w:t>It is vitally important that educators understand the pre-apprenticeship and certificate programs offered at their local community college. This helps educators and counselors to determine pathways for students expressing a desire to enter a particular trade.</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 xml:space="preserve">This is a full or half day depending on the region and programs offered. It is sometimes combined with Highway, Roadwork, Quarry, Civil </w:t>
      </w:r>
      <w:r w:rsidR="00E974A1" w:rsidRPr="007E369E">
        <w:rPr>
          <w:rFonts w:asciiTheme="majorHAnsi" w:eastAsia="Calibri" w:hAnsiTheme="majorHAnsi" w:cstheme="majorHAnsi"/>
          <w:sz w:val="24"/>
          <w:szCs w:val="24"/>
        </w:rPr>
        <w:t xml:space="preserve">Engineering </w:t>
      </w:r>
      <w:r w:rsidRPr="007E369E">
        <w:rPr>
          <w:rFonts w:asciiTheme="majorHAnsi" w:eastAsia="Calibri" w:hAnsiTheme="majorHAnsi" w:cstheme="majorHAnsi"/>
          <w:sz w:val="24"/>
          <w:szCs w:val="24"/>
        </w:rPr>
        <w:t>Day.</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Lunch details vary.</w:t>
      </w:r>
    </w:p>
    <w:p w14:paraId="028992FF" w14:textId="77777777" w:rsidR="006C75EF" w:rsidRPr="007E369E" w:rsidRDefault="006C75EF" w:rsidP="00BE40EF">
      <w:pPr>
        <w:spacing w:line="240" w:lineRule="auto"/>
        <w:rPr>
          <w:rFonts w:asciiTheme="majorHAnsi" w:eastAsia="Calibri" w:hAnsiTheme="majorHAnsi" w:cstheme="majorHAnsi"/>
          <w:sz w:val="24"/>
          <w:szCs w:val="24"/>
        </w:rPr>
      </w:pPr>
    </w:p>
    <w:tbl>
      <w:tblPr>
        <w:tblStyle w:val="a5"/>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6C75EF" w:rsidRPr="007E369E" w14:paraId="52EA6624" w14:textId="77777777" w:rsidTr="009C0D01">
        <w:tc>
          <w:tcPr>
            <w:tcW w:w="5835" w:type="dxa"/>
            <w:shd w:val="clear" w:color="auto" w:fill="auto"/>
            <w:tcMar>
              <w:top w:w="100" w:type="dxa"/>
              <w:left w:w="100" w:type="dxa"/>
              <w:bottom w:w="100" w:type="dxa"/>
              <w:right w:w="100" w:type="dxa"/>
            </w:tcMar>
          </w:tcPr>
          <w:p w14:paraId="72D8F9E1" w14:textId="37798AE9" w:rsidR="006C75EF" w:rsidRPr="007E369E" w:rsidRDefault="00945249" w:rsidP="00F56479">
            <w:pPr>
              <w:pStyle w:val="ListParagraph"/>
              <w:numPr>
                <w:ilvl w:val="1"/>
                <w:numId w:val="3"/>
              </w:numPr>
              <w:spacing w:line="240" w:lineRule="auto"/>
              <w:ind w:left="260"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Certificates</w:t>
            </w:r>
          </w:p>
          <w:p w14:paraId="08F72441" w14:textId="5DF4DD70" w:rsidR="006C75EF" w:rsidRPr="007E369E" w:rsidRDefault="0000027D" w:rsidP="00F56479">
            <w:pPr>
              <w:pStyle w:val="ListParagraph"/>
              <w:numPr>
                <w:ilvl w:val="1"/>
                <w:numId w:val="3"/>
              </w:numPr>
              <w:spacing w:line="240" w:lineRule="auto"/>
              <w:ind w:left="260"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Associate of </w:t>
            </w:r>
            <w:r w:rsidR="00E635D9" w:rsidRPr="007E369E">
              <w:rPr>
                <w:rFonts w:asciiTheme="majorHAnsi" w:eastAsia="Calibri" w:hAnsiTheme="majorHAnsi" w:cstheme="majorHAnsi"/>
                <w:sz w:val="24"/>
                <w:szCs w:val="24"/>
              </w:rPr>
              <w:t>Applied Science (</w:t>
            </w:r>
            <w:r w:rsidR="00945249" w:rsidRPr="007E369E">
              <w:rPr>
                <w:rFonts w:asciiTheme="majorHAnsi" w:eastAsia="Calibri" w:hAnsiTheme="majorHAnsi" w:cstheme="majorHAnsi"/>
                <w:sz w:val="24"/>
                <w:szCs w:val="24"/>
              </w:rPr>
              <w:t>AAS</w:t>
            </w:r>
            <w:r w:rsidR="00E635D9" w:rsidRPr="007E369E">
              <w:rPr>
                <w:rFonts w:asciiTheme="majorHAnsi" w:eastAsia="Calibri" w:hAnsiTheme="majorHAnsi" w:cstheme="majorHAnsi"/>
                <w:sz w:val="24"/>
                <w:szCs w:val="24"/>
              </w:rPr>
              <w:t>)</w:t>
            </w:r>
            <w:r w:rsidR="00FC183B" w:rsidRPr="007E369E">
              <w:rPr>
                <w:rFonts w:asciiTheme="majorHAnsi" w:eastAsia="Calibri" w:hAnsiTheme="majorHAnsi" w:cstheme="majorHAnsi"/>
                <w:sz w:val="24"/>
                <w:szCs w:val="24"/>
              </w:rPr>
              <w:t xml:space="preserve"> </w:t>
            </w:r>
            <w:r w:rsidR="00E974A1" w:rsidRPr="007E369E">
              <w:rPr>
                <w:rFonts w:asciiTheme="majorHAnsi" w:eastAsia="Calibri" w:hAnsiTheme="majorHAnsi" w:cstheme="majorHAnsi"/>
                <w:sz w:val="24"/>
                <w:szCs w:val="24"/>
              </w:rPr>
              <w:t>two</w:t>
            </w:r>
            <w:r w:rsidR="00945249" w:rsidRPr="007E369E">
              <w:rPr>
                <w:rFonts w:asciiTheme="majorHAnsi" w:eastAsia="Calibri" w:hAnsiTheme="majorHAnsi" w:cstheme="majorHAnsi"/>
                <w:sz w:val="24"/>
                <w:szCs w:val="24"/>
              </w:rPr>
              <w:t>-year terminal and stackable degrees</w:t>
            </w:r>
          </w:p>
          <w:p w14:paraId="0C36913B" w14:textId="0AD9C0F6" w:rsidR="006C75EF" w:rsidRPr="007E369E" w:rsidRDefault="00945249" w:rsidP="00F56479">
            <w:pPr>
              <w:pStyle w:val="ListParagraph"/>
              <w:numPr>
                <w:ilvl w:val="1"/>
                <w:numId w:val="3"/>
              </w:numPr>
              <w:spacing w:line="240" w:lineRule="auto"/>
              <w:ind w:left="260"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Transfer </w:t>
            </w:r>
            <w:r w:rsidR="00E974A1" w:rsidRPr="007E369E">
              <w:rPr>
                <w:rFonts w:asciiTheme="majorHAnsi" w:eastAsia="Calibri" w:hAnsiTheme="majorHAnsi" w:cstheme="majorHAnsi"/>
                <w:sz w:val="24"/>
                <w:szCs w:val="24"/>
              </w:rPr>
              <w:t>d</w:t>
            </w:r>
            <w:r w:rsidRPr="007E369E">
              <w:rPr>
                <w:rFonts w:asciiTheme="majorHAnsi" w:eastAsia="Calibri" w:hAnsiTheme="majorHAnsi" w:cstheme="majorHAnsi"/>
                <w:sz w:val="24"/>
                <w:szCs w:val="24"/>
              </w:rPr>
              <w:t>egrees</w:t>
            </w:r>
          </w:p>
          <w:p w14:paraId="246E4014" w14:textId="31DB32B0" w:rsidR="006C75EF" w:rsidRPr="007E369E" w:rsidRDefault="00945249" w:rsidP="00F56479">
            <w:pPr>
              <w:pStyle w:val="ListParagraph"/>
              <w:numPr>
                <w:ilvl w:val="1"/>
                <w:numId w:val="3"/>
              </w:numPr>
              <w:spacing w:line="240" w:lineRule="auto"/>
              <w:ind w:left="260"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Application and </w:t>
            </w:r>
            <w:r w:rsidR="00E974A1" w:rsidRPr="007E369E">
              <w:rPr>
                <w:rFonts w:asciiTheme="majorHAnsi" w:eastAsia="Calibri" w:hAnsiTheme="majorHAnsi" w:cstheme="majorHAnsi"/>
                <w:sz w:val="24"/>
                <w:szCs w:val="24"/>
              </w:rPr>
              <w:t>l</w:t>
            </w:r>
            <w:r w:rsidRPr="007E369E">
              <w:rPr>
                <w:rFonts w:asciiTheme="majorHAnsi" w:eastAsia="Calibri" w:hAnsiTheme="majorHAnsi" w:cstheme="majorHAnsi"/>
                <w:sz w:val="24"/>
                <w:szCs w:val="24"/>
              </w:rPr>
              <w:t xml:space="preserve">imited </w:t>
            </w:r>
            <w:r w:rsidR="00E974A1" w:rsidRPr="007E369E">
              <w:rPr>
                <w:rFonts w:asciiTheme="majorHAnsi" w:eastAsia="Calibri" w:hAnsiTheme="majorHAnsi" w:cstheme="majorHAnsi"/>
                <w:sz w:val="24"/>
                <w:szCs w:val="24"/>
              </w:rPr>
              <w:t>e</w:t>
            </w:r>
            <w:r w:rsidRPr="007E369E">
              <w:rPr>
                <w:rFonts w:asciiTheme="majorHAnsi" w:eastAsia="Calibri" w:hAnsiTheme="majorHAnsi" w:cstheme="majorHAnsi"/>
                <w:sz w:val="24"/>
                <w:szCs w:val="24"/>
              </w:rPr>
              <w:t xml:space="preserve">nrollment </w:t>
            </w:r>
            <w:r w:rsidR="00E974A1" w:rsidRPr="007E369E">
              <w:rPr>
                <w:rFonts w:asciiTheme="majorHAnsi" w:eastAsia="Calibri" w:hAnsiTheme="majorHAnsi" w:cstheme="majorHAnsi"/>
                <w:sz w:val="24"/>
                <w:szCs w:val="24"/>
              </w:rPr>
              <w:t>p</w:t>
            </w:r>
            <w:r w:rsidRPr="007E369E">
              <w:rPr>
                <w:rFonts w:asciiTheme="majorHAnsi" w:eastAsia="Calibri" w:hAnsiTheme="majorHAnsi" w:cstheme="majorHAnsi"/>
                <w:sz w:val="24"/>
                <w:szCs w:val="24"/>
              </w:rPr>
              <w:t>rograms</w:t>
            </w:r>
          </w:p>
          <w:p w14:paraId="349D0939" w14:textId="2C7008BB" w:rsidR="006C75EF" w:rsidRPr="007E369E" w:rsidRDefault="00945249" w:rsidP="00F56479">
            <w:pPr>
              <w:pStyle w:val="ListParagraph"/>
              <w:numPr>
                <w:ilvl w:val="1"/>
                <w:numId w:val="3"/>
              </w:numPr>
              <w:spacing w:line="240" w:lineRule="auto"/>
              <w:ind w:left="260"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Scholarships</w:t>
            </w:r>
          </w:p>
          <w:p w14:paraId="108B8141" w14:textId="12938C49" w:rsidR="006C75EF" w:rsidRPr="007E369E" w:rsidRDefault="00945249" w:rsidP="00F56479">
            <w:pPr>
              <w:pStyle w:val="ListParagraph"/>
              <w:numPr>
                <w:ilvl w:val="1"/>
                <w:numId w:val="3"/>
              </w:numPr>
              <w:spacing w:line="240" w:lineRule="auto"/>
              <w:ind w:left="260" w:hanging="269"/>
              <w:rPr>
                <w:rFonts w:asciiTheme="majorHAnsi" w:eastAsia="Calibri" w:hAnsiTheme="majorHAnsi" w:cstheme="majorHAnsi"/>
                <w:sz w:val="24"/>
                <w:szCs w:val="24"/>
              </w:rPr>
            </w:pPr>
            <w:r w:rsidRPr="007E369E">
              <w:rPr>
                <w:rFonts w:asciiTheme="majorHAnsi" w:eastAsia="Calibri" w:hAnsiTheme="majorHAnsi" w:cstheme="majorHAnsi"/>
                <w:sz w:val="24"/>
                <w:szCs w:val="24"/>
              </w:rPr>
              <w:t>Industry partnerships</w:t>
            </w:r>
          </w:p>
        </w:tc>
      </w:tr>
    </w:tbl>
    <w:p w14:paraId="15684B24" w14:textId="77777777" w:rsidR="006C75EF" w:rsidRPr="007E369E" w:rsidRDefault="00945249" w:rsidP="00BE40EF">
      <w:pPr>
        <w:widowControl w:val="0"/>
        <w:spacing w:line="240" w:lineRule="auto"/>
        <w:ind w:left="19"/>
        <w:rPr>
          <w:rFonts w:asciiTheme="majorHAnsi" w:eastAsia="Helvetica Neue" w:hAnsiTheme="majorHAnsi" w:cstheme="majorHAnsi"/>
          <w:sz w:val="24"/>
          <w:szCs w:val="24"/>
        </w:rPr>
      </w:pPr>
      <w:r w:rsidRPr="007E369E">
        <w:rPr>
          <w:rFonts w:asciiTheme="majorHAnsi" w:hAnsiTheme="majorHAnsi" w:cstheme="majorHAnsi"/>
          <w:sz w:val="24"/>
          <w:szCs w:val="24"/>
        </w:rPr>
        <w:br w:type="page"/>
      </w:r>
    </w:p>
    <w:p w14:paraId="647B0943" w14:textId="00829C75" w:rsidR="006C75EF" w:rsidRPr="007E369E" w:rsidRDefault="00945249" w:rsidP="00BE40EF">
      <w:pPr>
        <w:widowControl w:val="0"/>
        <w:spacing w:line="240" w:lineRule="auto"/>
        <w:ind w:left="19"/>
        <w:rPr>
          <w:rFonts w:asciiTheme="majorHAnsi" w:eastAsia="Calibri" w:hAnsiTheme="majorHAnsi" w:cstheme="majorHAnsi"/>
          <w:sz w:val="24"/>
          <w:szCs w:val="24"/>
        </w:rPr>
      </w:pPr>
      <w:r w:rsidRPr="007E369E">
        <w:rPr>
          <w:rFonts w:asciiTheme="majorHAnsi" w:eastAsia="Calibri" w:hAnsiTheme="majorHAnsi" w:cstheme="majorHAnsi"/>
          <w:b/>
          <w:sz w:val="24"/>
          <w:szCs w:val="24"/>
        </w:rPr>
        <w:lastRenderedPageBreak/>
        <w:t>University Connections</w:t>
      </w:r>
      <w:r w:rsidR="00E974A1" w:rsidRPr="007E369E">
        <w:rPr>
          <w:rFonts w:asciiTheme="majorHAnsi" w:eastAsia="Calibri" w:hAnsiTheme="majorHAnsi" w:cstheme="majorHAnsi"/>
          <w:b/>
          <w:sz w:val="24"/>
          <w:szCs w:val="24"/>
        </w:rPr>
        <w:t xml:space="preserve">: </w:t>
      </w:r>
      <w:r w:rsidR="00E974A1" w:rsidRPr="007E369E">
        <w:rPr>
          <w:rFonts w:asciiTheme="majorHAnsi" w:eastAsia="Calibri" w:hAnsiTheme="majorHAnsi" w:cstheme="majorHAnsi"/>
          <w:sz w:val="24"/>
          <w:szCs w:val="24"/>
        </w:rPr>
        <w:t>T</w:t>
      </w:r>
      <w:r w:rsidRPr="007E369E">
        <w:rPr>
          <w:rFonts w:asciiTheme="majorHAnsi" w:eastAsia="Calibri" w:hAnsiTheme="majorHAnsi" w:cstheme="majorHAnsi"/>
          <w:sz w:val="24"/>
          <w:szCs w:val="24"/>
        </w:rPr>
        <w:t xml:space="preserve">he final day of the Educator Externship includes touring a local university, </w:t>
      </w:r>
      <w:r w:rsidR="00E974A1" w:rsidRPr="007E369E">
        <w:rPr>
          <w:rFonts w:asciiTheme="majorHAnsi" w:eastAsia="Calibri" w:hAnsiTheme="majorHAnsi" w:cstheme="majorHAnsi"/>
          <w:sz w:val="24"/>
          <w:szCs w:val="24"/>
        </w:rPr>
        <w:t xml:space="preserve">a </w:t>
      </w:r>
      <w:r w:rsidRPr="007E369E">
        <w:rPr>
          <w:rFonts w:asciiTheme="majorHAnsi" w:eastAsia="Calibri" w:hAnsiTheme="majorHAnsi" w:cstheme="majorHAnsi"/>
          <w:sz w:val="24"/>
          <w:szCs w:val="24"/>
        </w:rPr>
        <w:t>debrief on the experience, and collaboration on lesson plans.</w:t>
      </w:r>
      <w:r w:rsidR="00FC183B" w:rsidRPr="007E369E">
        <w:rPr>
          <w:rFonts w:asciiTheme="majorHAnsi" w:eastAsia="Calibri" w:hAnsiTheme="majorHAnsi" w:cstheme="majorHAnsi"/>
          <w:sz w:val="24"/>
          <w:szCs w:val="24"/>
        </w:rPr>
        <w:t xml:space="preserve"> </w:t>
      </w:r>
      <w:r w:rsidRPr="007E369E">
        <w:rPr>
          <w:rFonts w:asciiTheme="majorHAnsi" w:eastAsia="Calibri" w:hAnsiTheme="majorHAnsi" w:cstheme="majorHAnsi"/>
          <w:sz w:val="24"/>
          <w:szCs w:val="24"/>
        </w:rPr>
        <w:t xml:space="preserve">Lunch is provided by the university for the entire group of educators from a region. </w:t>
      </w:r>
    </w:p>
    <w:p w14:paraId="5F1F4A12" w14:textId="77777777" w:rsidR="006C75EF" w:rsidRPr="007E369E" w:rsidRDefault="006C75EF" w:rsidP="00BE40EF">
      <w:pPr>
        <w:widowControl w:val="0"/>
        <w:spacing w:line="240" w:lineRule="auto"/>
        <w:ind w:left="19"/>
        <w:rPr>
          <w:rFonts w:asciiTheme="majorHAnsi" w:eastAsia="Calibri" w:hAnsiTheme="majorHAnsi" w:cstheme="majorHAnsi"/>
          <w:sz w:val="24"/>
          <w:szCs w:val="24"/>
        </w:rPr>
      </w:pPr>
    </w:p>
    <w:tbl>
      <w:tblPr>
        <w:tblStyle w:val="a6"/>
        <w:tblW w:w="8640"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6C75EF" w:rsidRPr="007E369E" w14:paraId="02E53A25" w14:textId="77777777" w:rsidTr="00F56479">
        <w:tc>
          <w:tcPr>
            <w:tcW w:w="9341" w:type="dxa"/>
            <w:shd w:val="clear" w:color="auto" w:fill="auto"/>
            <w:tcMar>
              <w:top w:w="100" w:type="dxa"/>
              <w:left w:w="100" w:type="dxa"/>
              <w:bottom w:w="100" w:type="dxa"/>
              <w:right w:w="100" w:type="dxa"/>
            </w:tcMar>
          </w:tcPr>
          <w:p w14:paraId="40C46DFE" w14:textId="5FE9C9A0" w:rsidR="006C75EF" w:rsidRPr="007E369E" w:rsidRDefault="00945249" w:rsidP="00F56479">
            <w:pPr>
              <w:numPr>
                <w:ilvl w:val="0"/>
                <w:numId w:val="4"/>
              </w:numPr>
              <w:spacing w:line="240" w:lineRule="auto"/>
              <w:ind w:left="238"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University </w:t>
            </w:r>
            <w:r w:rsidR="00E974A1" w:rsidRPr="007E369E">
              <w:rPr>
                <w:rFonts w:asciiTheme="majorHAnsi" w:eastAsia="Calibri" w:hAnsiTheme="majorHAnsi" w:cstheme="majorHAnsi"/>
                <w:sz w:val="24"/>
                <w:szCs w:val="24"/>
              </w:rPr>
              <w:t>p</w:t>
            </w:r>
            <w:r w:rsidRPr="007E369E">
              <w:rPr>
                <w:rFonts w:asciiTheme="majorHAnsi" w:eastAsia="Calibri" w:hAnsiTheme="majorHAnsi" w:cstheme="majorHAnsi"/>
                <w:sz w:val="24"/>
                <w:szCs w:val="24"/>
              </w:rPr>
              <w:t xml:space="preserve">resentations: PhD </w:t>
            </w:r>
            <w:r w:rsidR="00E974A1" w:rsidRPr="007E369E">
              <w:rPr>
                <w:rFonts w:asciiTheme="majorHAnsi" w:eastAsia="Calibri" w:hAnsiTheme="majorHAnsi" w:cstheme="majorHAnsi"/>
                <w:sz w:val="24"/>
                <w:szCs w:val="24"/>
              </w:rPr>
              <w:t>p</w:t>
            </w:r>
            <w:r w:rsidRPr="007E369E">
              <w:rPr>
                <w:rFonts w:asciiTheme="majorHAnsi" w:eastAsia="Calibri" w:hAnsiTheme="majorHAnsi" w:cstheme="majorHAnsi"/>
                <w:sz w:val="24"/>
                <w:szCs w:val="24"/>
              </w:rPr>
              <w:t xml:space="preserve">rojects, </w:t>
            </w:r>
            <w:r w:rsidR="00E974A1" w:rsidRPr="007E369E">
              <w:rPr>
                <w:rFonts w:asciiTheme="majorHAnsi" w:eastAsia="Calibri" w:hAnsiTheme="majorHAnsi" w:cstheme="majorHAnsi"/>
                <w:sz w:val="24"/>
                <w:szCs w:val="24"/>
              </w:rPr>
              <w:t>e</w:t>
            </w:r>
            <w:r w:rsidRPr="007E369E">
              <w:rPr>
                <w:rFonts w:asciiTheme="majorHAnsi" w:eastAsia="Calibri" w:hAnsiTheme="majorHAnsi" w:cstheme="majorHAnsi"/>
                <w:sz w:val="24"/>
                <w:szCs w:val="24"/>
              </w:rPr>
              <w:t xml:space="preserve">merging </w:t>
            </w:r>
            <w:r w:rsidR="00E974A1" w:rsidRPr="007E369E">
              <w:rPr>
                <w:rFonts w:asciiTheme="majorHAnsi" w:eastAsia="Calibri" w:hAnsiTheme="majorHAnsi" w:cstheme="majorHAnsi"/>
                <w:sz w:val="24"/>
                <w:szCs w:val="24"/>
              </w:rPr>
              <w:t>i</w:t>
            </w:r>
            <w:r w:rsidRPr="007E369E">
              <w:rPr>
                <w:rFonts w:asciiTheme="majorHAnsi" w:eastAsia="Calibri" w:hAnsiTheme="majorHAnsi" w:cstheme="majorHAnsi"/>
                <w:sz w:val="24"/>
                <w:szCs w:val="24"/>
              </w:rPr>
              <w:t xml:space="preserve">ssues, and </w:t>
            </w:r>
            <w:r w:rsidR="00E974A1" w:rsidRPr="007E369E">
              <w:rPr>
                <w:rFonts w:asciiTheme="majorHAnsi" w:eastAsia="Calibri" w:hAnsiTheme="majorHAnsi" w:cstheme="majorHAnsi"/>
                <w:sz w:val="24"/>
                <w:szCs w:val="24"/>
              </w:rPr>
              <w:t>i</w:t>
            </w:r>
            <w:r w:rsidRPr="007E369E">
              <w:rPr>
                <w:rFonts w:asciiTheme="majorHAnsi" w:eastAsia="Calibri" w:hAnsiTheme="majorHAnsi" w:cstheme="majorHAnsi"/>
                <w:sz w:val="24"/>
                <w:szCs w:val="24"/>
              </w:rPr>
              <w:t>nnovation</w:t>
            </w:r>
          </w:p>
          <w:p w14:paraId="4ABC8283" w14:textId="52B21588" w:rsidR="006C75EF" w:rsidRPr="007E369E" w:rsidRDefault="00945249" w:rsidP="00F56479">
            <w:pPr>
              <w:numPr>
                <w:ilvl w:val="0"/>
                <w:numId w:val="4"/>
              </w:numPr>
              <w:spacing w:line="240" w:lineRule="auto"/>
              <w:ind w:left="238"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Solutions on the </w:t>
            </w:r>
            <w:r w:rsidR="00E974A1" w:rsidRPr="007E369E">
              <w:rPr>
                <w:rFonts w:asciiTheme="majorHAnsi" w:eastAsia="Calibri" w:hAnsiTheme="majorHAnsi" w:cstheme="majorHAnsi"/>
                <w:sz w:val="24"/>
                <w:szCs w:val="24"/>
              </w:rPr>
              <w:t>h</w:t>
            </w:r>
            <w:r w:rsidRPr="007E369E">
              <w:rPr>
                <w:rFonts w:asciiTheme="majorHAnsi" w:eastAsia="Calibri" w:hAnsiTheme="majorHAnsi" w:cstheme="majorHAnsi"/>
                <w:sz w:val="24"/>
                <w:szCs w:val="24"/>
              </w:rPr>
              <w:t>orizon</w:t>
            </w:r>
          </w:p>
          <w:p w14:paraId="3CE7C23E" w14:textId="7A96C804" w:rsidR="006C75EF" w:rsidRPr="007E369E" w:rsidRDefault="00945249" w:rsidP="00F56479">
            <w:pPr>
              <w:numPr>
                <w:ilvl w:val="0"/>
                <w:numId w:val="4"/>
              </w:numPr>
              <w:spacing w:line="240" w:lineRule="auto"/>
              <w:ind w:left="238"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University </w:t>
            </w:r>
            <w:r w:rsidR="00E974A1" w:rsidRPr="007E369E">
              <w:rPr>
                <w:rFonts w:asciiTheme="majorHAnsi" w:eastAsia="Calibri" w:hAnsiTheme="majorHAnsi" w:cstheme="majorHAnsi"/>
                <w:sz w:val="24"/>
                <w:szCs w:val="24"/>
              </w:rPr>
              <w:t>t</w:t>
            </w:r>
            <w:r w:rsidRPr="007E369E">
              <w:rPr>
                <w:rFonts w:asciiTheme="majorHAnsi" w:eastAsia="Calibri" w:hAnsiTheme="majorHAnsi" w:cstheme="majorHAnsi"/>
                <w:sz w:val="24"/>
                <w:szCs w:val="24"/>
              </w:rPr>
              <w:t>our</w:t>
            </w:r>
          </w:p>
          <w:p w14:paraId="22139885" w14:textId="6589D35A" w:rsidR="006C75EF" w:rsidRPr="007E369E" w:rsidRDefault="00945249" w:rsidP="00F56479">
            <w:pPr>
              <w:numPr>
                <w:ilvl w:val="0"/>
                <w:numId w:val="4"/>
              </w:numPr>
              <w:spacing w:line="240" w:lineRule="auto"/>
              <w:ind w:left="238"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Bachelor</w:t>
            </w:r>
            <w:r w:rsidR="00D80F29"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s and </w:t>
            </w:r>
            <w:r w:rsidR="00E974A1" w:rsidRPr="007E369E">
              <w:rPr>
                <w:rFonts w:asciiTheme="majorHAnsi" w:eastAsia="Calibri" w:hAnsiTheme="majorHAnsi" w:cstheme="majorHAnsi"/>
                <w:sz w:val="24"/>
                <w:szCs w:val="24"/>
              </w:rPr>
              <w:t>m</w:t>
            </w:r>
            <w:r w:rsidRPr="007E369E">
              <w:rPr>
                <w:rFonts w:asciiTheme="majorHAnsi" w:eastAsia="Calibri" w:hAnsiTheme="majorHAnsi" w:cstheme="majorHAnsi"/>
                <w:sz w:val="24"/>
                <w:szCs w:val="24"/>
              </w:rPr>
              <w:t>aster</w:t>
            </w:r>
            <w:r w:rsidR="00D80F29" w:rsidRPr="007E369E">
              <w:rPr>
                <w:rFonts w:asciiTheme="majorHAnsi" w:eastAsia="Calibri" w:hAnsiTheme="majorHAnsi" w:cstheme="majorHAnsi"/>
                <w:sz w:val="24"/>
                <w:szCs w:val="24"/>
              </w:rPr>
              <w:t>’</w:t>
            </w:r>
            <w:r w:rsidRPr="007E369E">
              <w:rPr>
                <w:rFonts w:asciiTheme="majorHAnsi" w:eastAsia="Calibri" w:hAnsiTheme="majorHAnsi" w:cstheme="majorHAnsi"/>
                <w:sz w:val="24"/>
                <w:szCs w:val="24"/>
              </w:rPr>
              <w:t xml:space="preserve">s </w:t>
            </w:r>
            <w:r w:rsidR="00E974A1" w:rsidRPr="007E369E">
              <w:rPr>
                <w:rFonts w:asciiTheme="majorHAnsi" w:eastAsia="Calibri" w:hAnsiTheme="majorHAnsi" w:cstheme="majorHAnsi"/>
                <w:sz w:val="24"/>
                <w:szCs w:val="24"/>
              </w:rPr>
              <w:t>p</w:t>
            </w:r>
            <w:r w:rsidRPr="007E369E">
              <w:rPr>
                <w:rFonts w:asciiTheme="majorHAnsi" w:eastAsia="Calibri" w:hAnsiTheme="majorHAnsi" w:cstheme="majorHAnsi"/>
                <w:sz w:val="24"/>
                <w:szCs w:val="24"/>
              </w:rPr>
              <w:t>rograms</w:t>
            </w:r>
          </w:p>
          <w:p w14:paraId="64CEF18B" w14:textId="5D119056" w:rsidR="006C75EF" w:rsidRPr="007E369E" w:rsidRDefault="00945249" w:rsidP="00F56479">
            <w:pPr>
              <w:numPr>
                <w:ilvl w:val="0"/>
                <w:numId w:val="4"/>
              </w:numPr>
              <w:spacing w:line="240" w:lineRule="auto"/>
              <w:ind w:left="238"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Emerging </w:t>
            </w:r>
            <w:r w:rsidR="00E974A1" w:rsidRPr="007E369E">
              <w:rPr>
                <w:rFonts w:asciiTheme="majorHAnsi" w:eastAsia="Calibri" w:hAnsiTheme="majorHAnsi" w:cstheme="majorHAnsi"/>
                <w:sz w:val="24"/>
                <w:szCs w:val="24"/>
              </w:rPr>
              <w:t>c</w:t>
            </w:r>
            <w:r w:rsidRPr="007E369E">
              <w:rPr>
                <w:rFonts w:asciiTheme="majorHAnsi" w:eastAsia="Calibri" w:hAnsiTheme="majorHAnsi" w:cstheme="majorHAnsi"/>
                <w:sz w:val="24"/>
                <w:szCs w:val="24"/>
              </w:rPr>
              <w:t xml:space="preserve">areers </w:t>
            </w:r>
          </w:p>
          <w:p w14:paraId="7215496B" w14:textId="7FF8C64C" w:rsidR="006C75EF" w:rsidRPr="007E369E" w:rsidRDefault="00945249" w:rsidP="00F56479">
            <w:pPr>
              <w:numPr>
                <w:ilvl w:val="0"/>
                <w:numId w:val="4"/>
              </w:numPr>
              <w:spacing w:line="240" w:lineRule="auto"/>
              <w:ind w:left="238"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 xml:space="preserve">New </w:t>
            </w:r>
            <w:r w:rsidR="00E974A1" w:rsidRPr="007E369E">
              <w:rPr>
                <w:rFonts w:asciiTheme="majorHAnsi" w:eastAsia="Calibri" w:hAnsiTheme="majorHAnsi" w:cstheme="majorHAnsi"/>
                <w:sz w:val="24"/>
                <w:szCs w:val="24"/>
              </w:rPr>
              <w:t>s</w:t>
            </w:r>
            <w:r w:rsidRPr="007E369E">
              <w:rPr>
                <w:rFonts w:asciiTheme="majorHAnsi" w:eastAsia="Calibri" w:hAnsiTheme="majorHAnsi" w:cstheme="majorHAnsi"/>
                <w:sz w:val="24"/>
                <w:szCs w:val="24"/>
              </w:rPr>
              <w:t xml:space="preserve">ector </w:t>
            </w:r>
            <w:r w:rsidR="00E974A1" w:rsidRPr="007E369E">
              <w:rPr>
                <w:rFonts w:asciiTheme="majorHAnsi" w:eastAsia="Calibri" w:hAnsiTheme="majorHAnsi" w:cstheme="majorHAnsi"/>
                <w:sz w:val="24"/>
                <w:szCs w:val="24"/>
              </w:rPr>
              <w:t>s</w:t>
            </w:r>
            <w:r w:rsidRPr="007E369E">
              <w:rPr>
                <w:rFonts w:asciiTheme="majorHAnsi" w:eastAsia="Calibri" w:hAnsiTheme="majorHAnsi" w:cstheme="majorHAnsi"/>
                <w:sz w:val="24"/>
                <w:szCs w:val="24"/>
              </w:rPr>
              <w:t>trategies</w:t>
            </w:r>
          </w:p>
          <w:p w14:paraId="042E64FF" w14:textId="3FE8CB49" w:rsidR="006C75EF" w:rsidRPr="007E369E" w:rsidRDefault="00945249" w:rsidP="00F56479">
            <w:pPr>
              <w:numPr>
                <w:ilvl w:val="0"/>
                <w:numId w:val="4"/>
              </w:numPr>
              <w:spacing w:line="240" w:lineRule="auto"/>
              <w:ind w:left="238" w:hanging="238"/>
              <w:rPr>
                <w:rFonts w:asciiTheme="majorHAnsi" w:eastAsia="Calibri" w:hAnsiTheme="majorHAnsi" w:cstheme="majorHAnsi"/>
                <w:sz w:val="24"/>
                <w:szCs w:val="24"/>
              </w:rPr>
            </w:pPr>
            <w:r w:rsidRPr="007E369E">
              <w:rPr>
                <w:rFonts w:asciiTheme="majorHAnsi" w:eastAsia="Calibri" w:hAnsiTheme="majorHAnsi" w:cstheme="majorHAnsi"/>
                <w:sz w:val="24"/>
                <w:szCs w:val="24"/>
              </w:rPr>
              <w:t>Exploring curriculum alignment with post-secondary</w:t>
            </w:r>
          </w:p>
        </w:tc>
      </w:tr>
    </w:tbl>
    <w:p w14:paraId="2EF45710" w14:textId="77777777" w:rsidR="006C75EF" w:rsidRPr="007E369E" w:rsidRDefault="006C75EF" w:rsidP="00BE40EF">
      <w:pPr>
        <w:widowControl w:val="0"/>
        <w:spacing w:line="240" w:lineRule="auto"/>
        <w:ind w:left="19"/>
        <w:rPr>
          <w:rFonts w:asciiTheme="majorHAnsi" w:eastAsia="Calibri" w:hAnsiTheme="majorHAnsi" w:cstheme="majorHAnsi"/>
          <w:sz w:val="24"/>
          <w:szCs w:val="24"/>
        </w:rPr>
      </w:pPr>
    </w:p>
    <w:p w14:paraId="6EBCCE70" w14:textId="77777777" w:rsidR="006C75EF" w:rsidRPr="007E369E" w:rsidRDefault="006C75EF" w:rsidP="00BE40EF">
      <w:pPr>
        <w:spacing w:line="240" w:lineRule="auto"/>
        <w:rPr>
          <w:rFonts w:asciiTheme="majorHAnsi" w:eastAsia="Calibri" w:hAnsiTheme="majorHAnsi" w:cstheme="majorHAnsi"/>
          <w:sz w:val="24"/>
          <w:szCs w:val="24"/>
        </w:rPr>
      </w:pPr>
    </w:p>
    <w:p w14:paraId="5C48966C" w14:textId="77777777" w:rsidR="006C75EF" w:rsidRPr="007E369E" w:rsidRDefault="00945249" w:rsidP="00BE40EF">
      <w:pPr>
        <w:spacing w:line="240" w:lineRule="auto"/>
        <w:rPr>
          <w:rFonts w:ascii="Calibri" w:eastAsia="Calibri" w:hAnsi="Calibri" w:cs="Calibri"/>
          <w:b/>
          <w:smallCaps/>
          <w:sz w:val="36"/>
          <w:szCs w:val="28"/>
        </w:rPr>
      </w:pPr>
      <w:r w:rsidRPr="007E369E">
        <w:rPr>
          <w:rFonts w:ascii="Calibri" w:eastAsia="Calibri" w:hAnsi="Calibri" w:cs="Calibri"/>
          <w:b/>
          <w:smallCaps/>
          <w:sz w:val="36"/>
          <w:szCs w:val="28"/>
        </w:rPr>
        <w:t>Notes and Questions:</w:t>
      </w:r>
    </w:p>
    <w:p w14:paraId="67BF9143" w14:textId="7998E01A" w:rsidR="006C75EF" w:rsidRPr="009C0D01" w:rsidRDefault="00EC30CB" w:rsidP="00EC30CB">
      <w:pPr>
        <w:tabs>
          <w:tab w:val="right" w:leader="underscore" w:pos="9360"/>
        </w:tabs>
        <w:spacing w:line="480" w:lineRule="auto"/>
        <w:rPr>
          <w:rFonts w:ascii="Calibri" w:eastAsia="Calibri" w:hAnsi="Calibri" w:cs="Calibri"/>
          <w:sz w:val="24"/>
          <w:szCs w:val="24"/>
          <w:u w:val="single"/>
        </w:rPr>
      </w:pPr>
      <w:r w:rsidRPr="009C0D01">
        <w:rPr>
          <w:rFonts w:ascii="Calibri" w:eastAsia="Calibri" w:hAnsi="Calibri" w:cs="Calibri"/>
          <w:sz w:val="24"/>
          <w:szCs w:val="24"/>
          <w:u w:val="single"/>
        </w:rPr>
        <w:tab/>
      </w:r>
    </w:p>
    <w:p w14:paraId="3B34A3FD" w14:textId="78DA3503" w:rsidR="006C75EF" w:rsidRPr="009C0D01" w:rsidRDefault="00EC30CB" w:rsidP="00EC30CB">
      <w:pPr>
        <w:tabs>
          <w:tab w:val="right" w:leader="underscore" w:pos="9360"/>
        </w:tabs>
        <w:spacing w:line="480" w:lineRule="auto"/>
        <w:rPr>
          <w:rFonts w:ascii="Calibri" w:eastAsia="Calibri" w:hAnsi="Calibri" w:cs="Calibri"/>
          <w:sz w:val="24"/>
          <w:szCs w:val="24"/>
          <w:u w:val="single"/>
        </w:rPr>
      </w:pPr>
      <w:r w:rsidRPr="009C0D01">
        <w:rPr>
          <w:rFonts w:ascii="Calibri" w:eastAsia="Calibri" w:hAnsi="Calibri" w:cs="Calibri"/>
          <w:sz w:val="24"/>
          <w:szCs w:val="24"/>
          <w:u w:val="single"/>
        </w:rPr>
        <w:tab/>
      </w:r>
    </w:p>
    <w:p w14:paraId="6D83E2EB" w14:textId="5C040D50" w:rsidR="006C75EF" w:rsidRPr="009C0D01" w:rsidRDefault="00EC30CB" w:rsidP="00EC30CB">
      <w:pPr>
        <w:tabs>
          <w:tab w:val="right" w:leader="underscore" w:pos="9360"/>
        </w:tabs>
        <w:spacing w:line="480" w:lineRule="auto"/>
      </w:pPr>
      <w:r w:rsidRPr="009C0D01">
        <w:tab/>
      </w:r>
    </w:p>
    <w:p w14:paraId="227F960C" w14:textId="4C20FF47" w:rsidR="00EC30CB" w:rsidRPr="009C0D01" w:rsidRDefault="00EC30CB" w:rsidP="00EC30CB">
      <w:pPr>
        <w:tabs>
          <w:tab w:val="right" w:leader="underscore" w:pos="9360"/>
        </w:tabs>
        <w:spacing w:line="480" w:lineRule="auto"/>
      </w:pPr>
      <w:r w:rsidRPr="009C0D01">
        <w:tab/>
      </w:r>
    </w:p>
    <w:p w14:paraId="28EE33BE" w14:textId="21E54031" w:rsidR="00EC30CB" w:rsidRPr="009C0D01" w:rsidRDefault="00EC30CB" w:rsidP="00EC30CB">
      <w:pPr>
        <w:tabs>
          <w:tab w:val="right" w:leader="underscore" w:pos="9360"/>
        </w:tabs>
        <w:spacing w:line="480" w:lineRule="auto"/>
      </w:pPr>
      <w:r w:rsidRPr="009C0D01">
        <w:tab/>
      </w:r>
    </w:p>
    <w:p w14:paraId="72DC5278" w14:textId="0FBFC847" w:rsidR="00EC30CB" w:rsidRPr="009C0D01" w:rsidRDefault="00EC30CB" w:rsidP="00EC30CB">
      <w:pPr>
        <w:tabs>
          <w:tab w:val="right" w:leader="underscore" w:pos="9360"/>
        </w:tabs>
        <w:spacing w:line="480" w:lineRule="auto"/>
      </w:pPr>
      <w:r w:rsidRPr="009C0D01">
        <w:tab/>
      </w:r>
    </w:p>
    <w:p w14:paraId="4B72FF32" w14:textId="58C98128" w:rsidR="00EC30CB" w:rsidRPr="009C0D01" w:rsidRDefault="00EC30CB" w:rsidP="00EC30CB">
      <w:pPr>
        <w:tabs>
          <w:tab w:val="right" w:leader="underscore" w:pos="9360"/>
        </w:tabs>
        <w:spacing w:line="480" w:lineRule="auto"/>
      </w:pPr>
      <w:r w:rsidRPr="009C0D01">
        <w:tab/>
      </w:r>
    </w:p>
    <w:p w14:paraId="456CCFBF" w14:textId="67C8B0FA" w:rsidR="00EC30CB" w:rsidRPr="009C0D01" w:rsidRDefault="00EC30CB" w:rsidP="00EC30CB">
      <w:pPr>
        <w:tabs>
          <w:tab w:val="right" w:leader="underscore" w:pos="9360"/>
        </w:tabs>
        <w:spacing w:line="480" w:lineRule="auto"/>
      </w:pPr>
      <w:r w:rsidRPr="009C0D01">
        <w:tab/>
      </w:r>
    </w:p>
    <w:p w14:paraId="193A45E8" w14:textId="58A60AE9" w:rsidR="00EC30CB" w:rsidRPr="009C0D01" w:rsidRDefault="00EC30CB" w:rsidP="00EC30CB">
      <w:pPr>
        <w:tabs>
          <w:tab w:val="right" w:leader="underscore" w:pos="9360"/>
        </w:tabs>
        <w:spacing w:line="480" w:lineRule="auto"/>
      </w:pPr>
      <w:r w:rsidRPr="009C0D01">
        <w:tab/>
      </w:r>
    </w:p>
    <w:p w14:paraId="15E0A2F5" w14:textId="4826C452" w:rsidR="00EC30CB" w:rsidRPr="009C0D01" w:rsidRDefault="00EC30CB" w:rsidP="00EC30CB">
      <w:pPr>
        <w:tabs>
          <w:tab w:val="right" w:leader="underscore" w:pos="9360"/>
        </w:tabs>
        <w:spacing w:line="480" w:lineRule="auto"/>
      </w:pPr>
      <w:r w:rsidRPr="009C0D01">
        <w:tab/>
      </w:r>
    </w:p>
    <w:p w14:paraId="12464918" w14:textId="1283F880" w:rsidR="00EC30CB" w:rsidRPr="009C0D01" w:rsidRDefault="00EC30CB" w:rsidP="00EC30CB">
      <w:pPr>
        <w:tabs>
          <w:tab w:val="right" w:leader="underscore" w:pos="9360"/>
        </w:tabs>
        <w:spacing w:line="480" w:lineRule="auto"/>
      </w:pPr>
      <w:r w:rsidRPr="009C0D01">
        <w:tab/>
      </w:r>
    </w:p>
    <w:p w14:paraId="6BE0F268" w14:textId="03C49D49" w:rsidR="00EC30CB" w:rsidRPr="009C0D01" w:rsidRDefault="00EC30CB" w:rsidP="00EC30CB">
      <w:pPr>
        <w:tabs>
          <w:tab w:val="right" w:leader="underscore" w:pos="9360"/>
        </w:tabs>
        <w:spacing w:line="480" w:lineRule="auto"/>
      </w:pPr>
      <w:r w:rsidRPr="009C0D01">
        <w:tab/>
      </w:r>
    </w:p>
    <w:p w14:paraId="28D2A8E0" w14:textId="4916E41A" w:rsidR="00EC30CB" w:rsidRPr="009C0D01" w:rsidRDefault="00EC30CB" w:rsidP="00EC30CB">
      <w:pPr>
        <w:tabs>
          <w:tab w:val="right" w:leader="underscore" w:pos="9360"/>
        </w:tabs>
        <w:spacing w:line="480" w:lineRule="auto"/>
      </w:pPr>
      <w:r w:rsidRPr="009C0D01">
        <w:tab/>
      </w:r>
    </w:p>
    <w:p w14:paraId="61E63DE0" w14:textId="740AC197" w:rsidR="00EC30CB" w:rsidRPr="009C0D01" w:rsidRDefault="00EC30CB" w:rsidP="00EC30CB">
      <w:pPr>
        <w:tabs>
          <w:tab w:val="right" w:leader="underscore" w:pos="9360"/>
        </w:tabs>
        <w:spacing w:line="480" w:lineRule="auto"/>
      </w:pPr>
      <w:r w:rsidRPr="009C0D01">
        <w:tab/>
      </w:r>
    </w:p>
    <w:sectPr w:rsidR="00EC30CB" w:rsidRPr="009C0D0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6BB8" w14:textId="77777777" w:rsidR="00771493" w:rsidRDefault="00771493">
      <w:pPr>
        <w:spacing w:line="240" w:lineRule="auto"/>
      </w:pPr>
      <w:r>
        <w:separator/>
      </w:r>
    </w:p>
  </w:endnote>
  <w:endnote w:type="continuationSeparator" w:id="0">
    <w:p w14:paraId="5EC3FC7B" w14:textId="77777777" w:rsidR="00771493" w:rsidRDefault="00771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2A2A" w14:textId="77777777" w:rsidR="00771493" w:rsidRDefault="00771493">
      <w:pPr>
        <w:spacing w:line="240" w:lineRule="auto"/>
      </w:pPr>
      <w:r>
        <w:separator/>
      </w:r>
    </w:p>
  </w:footnote>
  <w:footnote w:type="continuationSeparator" w:id="0">
    <w:p w14:paraId="7BE14EB0" w14:textId="77777777" w:rsidR="00771493" w:rsidRDefault="00771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6E19" w14:textId="5B32C69D" w:rsidR="006C75EF" w:rsidRDefault="00945249">
    <w:pPr>
      <w:jc w:val="right"/>
    </w:pPr>
    <w:r>
      <w:fldChar w:fldCharType="begin"/>
    </w:r>
    <w:r>
      <w:instrText>PAGE</w:instrText>
    </w:r>
    <w:r>
      <w:fldChar w:fldCharType="separate"/>
    </w:r>
    <w:r>
      <w:rPr>
        <w:noProof/>
      </w:rPr>
      <w:t>1</w:t>
    </w:r>
    <w:r>
      <w:fldChar w:fldCharType="end"/>
    </w:r>
    <w:r>
      <w:rPr>
        <w:noProof/>
      </w:rPr>
      <w:drawing>
        <wp:inline distT="114300" distB="114300" distL="114300" distR="114300" wp14:anchorId="4A2CC68C" wp14:editId="32C9B25D">
          <wp:extent cx="594360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23900"/>
                  </a:xfrm>
                  <a:prstGeom prst="rect">
                    <a:avLst/>
                  </a:prstGeom>
                  <a:ln/>
                </pic:spPr>
              </pic:pic>
            </a:graphicData>
          </a:graphic>
        </wp:inline>
      </w:drawing>
    </w:r>
  </w:p>
  <w:p w14:paraId="7FF375E8" w14:textId="77777777" w:rsidR="00E546B5" w:rsidRDefault="00E546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368"/>
    <w:multiLevelType w:val="hybridMultilevel"/>
    <w:tmpl w:val="80D26FF2"/>
    <w:lvl w:ilvl="0" w:tplc="A6AA401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7DA"/>
    <w:multiLevelType w:val="hybridMultilevel"/>
    <w:tmpl w:val="2894FBA4"/>
    <w:lvl w:ilvl="0" w:tplc="00DAFA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557478"/>
    <w:multiLevelType w:val="multilevel"/>
    <w:tmpl w:val="FD36B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56DB2"/>
    <w:multiLevelType w:val="multilevel"/>
    <w:tmpl w:val="4336F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E91C3B"/>
    <w:multiLevelType w:val="multilevel"/>
    <w:tmpl w:val="6F208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9B7019"/>
    <w:multiLevelType w:val="hybridMultilevel"/>
    <w:tmpl w:val="9B82370E"/>
    <w:lvl w:ilvl="0" w:tplc="BC325DD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074218"/>
    <w:multiLevelType w:val="hybridMultilevel"/>
    <w:tmpl w:val="BA1444DE"/>
    <w:lvl w:ilvl="0" w:tplc="7BBAF1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08A1EC2"/>
    <w:multiLevelType w:val="multilevel"/>
    <w:tmpl w:val="7B1A1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4660DA"/>
    <w:multiLevelType w:val="hybridMultilevel"/>
    <w:tmpl w:val="7EC0043E"/>
    <w:lvl w:ilvl="0" w:tplc="A6AA401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85240"/>
    <w:multiLevelType w:val="hybridMultilevel"/>
    <w:tmpl w:val="0846BE96"/>
    <w:lvl w:ilvl="0" w:tplc="A6AA401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66F28"/>
    <w:multiLevelType w:val="multilevel"/>
    <w:tmpl w:val="2C6EC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674435"/>
    <w:multiLevelType w:val="hybridMultilevel"/>
    <w:tmpl w:val="B42EDDFE"/>
    <w:lvl w:ilvl="0" w:tplc="BC325DD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560D5"/>
    <w:multiLevelType w:val="hybridMultilevel"/>
    <w:tmpl w:val="0BF8A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51607"/>
    <w:multiLevelType w:val="hybridMultilevel"/>
    <w:tmpl w:val="66C40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8101B"/>
    <w:multiLevelType w:val="multilevel"/>
    <w:tmpl w:val="2A7089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3"/>
  </w:num>
  <w:num w:numId="3">
    <w:abstractNumId w:val="2"/>
  </w:num>
  <w:num w:numId="4">
    <w:abstractNumId w:val="10"/>
  </w:num>
  <w:num w:numId="5">
    <w:abstractNumId w:val="7"/>
  </w:num>
  <w:num w:numId="6">
    <w:abstractNumId w:val="14"/>
  </w:num>
  <w:num w:numId="7">
    <w:abstractNumId w:val="8"/>
  </w:num>
  <w:num w:numId="8">
    <w:abstractNumId w:val="1"/>
  </w:num>
  <w:num w:numId="9">
    <w:abstractNumId w:val="13"/>
  </w:num>
  <w:num w:numId="10">
    <w:abstractNumId w:val="9"/>
  </w:num>
  <w:num w:numId="11">
    <w:abstractNumId w:val="6"/>
  </w:num>
  <w:num w:numId="12">
    <w:abstractNumId w:val="12"/>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75EF"/>
    <w:rsid w:val="0000027D"/>
    <w:rsid w:val="000111E7"/>
    <w:rsid w:val="00040FC1"/>
    <w:rsid w:val="00064A3E"/>
    <w:rsid w:val="000C774B"/>
    <w:rsid w:val="000C7829"/>
    <w:rsid w:val="000F51C7"/>
    <w:rsid w:val="00293247"/>
    <w:rsid w:val="003378B9"/>
    <w:rsid w:val="0034262C"/>
    <w:rsid w:val="003533B0"/>
    <w:rsid w:val="004E7166"/>
    <w:rsid w:val="00514FE9"/>
    <w:rsid w:val="00563EAC"/>
    <w:rsid w:val="005B6D58"/>
    <w:rsid w:val="005E279F"/>
    <w:rsid w:val="00623DED"/>
    <w:rsid w:val="00654BFC"/>
    <w:rsid w:val="006A0F24"/>
    <w:rsid w:val="006C1621"/>
    <w:rsid w:val="006C75EF"/>
    <w:rsid w:val="006F4C96"/>
    <w:rsid w:val="00767E94"/>
    <w:rsid w:val="00771493"/>
    <w:rsid w:val="00777346"/>
    <w:rsid w:val="007A5F3B"/>
    <w:rsid w:val="007D6631"/>
    <w:rsid w:val="007E369E"/>
    <w:rsid w:val="007E407B"/>
    <w:rsid w:val="00840573"/>
    <w:rsid w:val="008C02A9"/>
    <w:rsid w:val="00945249"/>
    <w:rsid w:val="0095791D"/>
    <w:rsid w:val="009A4568"/>
    <w:rsid w:val="009C0D01"/>
    <w:rsid w:val="009C4E79"/>
    <w:rsid w:val="009E2032"/>
    <w:rsid w:val="00A244A6"/>
    <w:rsid w:val="00A33204"/>
    <w:rsid w:val="00A92DCE"/>
    <w:rsid w:val="00AF40ED"/>
    <w:rsid w:val="00BA3035"/>
    <w:rsid w:val="00BA5916"/>
    <w:rsid w:val="00BE40EF"/>
    <w:rsid w:val="00C052E2"/>
    <w:rsid w:val="00C06BB1"/>
    <w:rsid w:val="00C41F76"/>
    <w:rsid w:val="00CA0473"/>
    <w:rsid w:val="00CC5FF8"/>
    <w:rsid w:val="00CC6077"/>
    <w:rsid w:val="00CC7039"/>
    <w:rsid w:val="00D226BA"/>
    <w:rsid w:val="00D80F29"/>
    <w:rsid w:val="00DA51A3"/>
    <w:rsid w:val="00DF40A8"/>
    <w:rsid w:val="00E546B5"/>
    <w:rsid w:val="00E635D9"/>
    <w:rsid w:val="00E974A1"/>
    <w:rsid w:val="00EC30CB"/>
    <w:rsid w:val="00ED4F15"/>
    <w:rsid w:val="00F37828"/>
    <w:rsid w:val="00F56479"/>
    <w:rsid w:val="00FC183B"/>
    <w:rsid w:val="7CECA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6642"/>
  <w15:docId w15:val="{3C4DDB3C-9D2D-4821-AC8F-08B4EF06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B6D58"/>
    <w:rPr>
      <w:color w:val="0000FF" w:themeColor="hyperlink"/>
      <w:u w:val="single"/>
    </w:rPr>
  </w:style>
  <w:style w:type="character" w:styleId="UnresolvedMention">
    <w:name w:val="Unresolved Mention"/>
    <w:basedOn w:val="DefaultParagraphFont"/>
    <w:uiPriority w:val="99"/>
    <w:semiHidden/>
    <w:unhideWhenUsed/>
    <w:rsid w:val="005B6D58"/>
    <w:rPr>
      <w:color w:val="605E5C"/>
      <w:shd w:val="clear" w:color="auto" w:fill="E1DFDD"/>
    </w:rPr>
  </w:style>
  <w:style w:type="paragraph" w:styleId="ListParagraph">
    <w:name w:val="List Paragraph"/>
    <w:basedOn w:val="Normal"/>
    <w:uiPriority w:val="34"/>
    <w:qFormat/>
    <w:rsid w:val="005B6D58"/>
    <w:pPr>
      <w:ind w:left="720"/>
      <w:contextualSpacing/>
    </w:pPr>
  </w:style>
  <w:style w:type="paragraph" w:styleId="Header">
    <w:name w:val="header"/>
    <w:basedOn w:val="Normal"/>
    <w:link w:val="HeaderChar"/>
    <w:uiPriority w:val="99"/>
    <w:unhideWhenUsed/>
    <w:rsid w:val="00E546B5"/>
    <w:pPr>
      <w:tabs>
        <w:tab w:val="center" w:pos="4680"/>
        <w:tab w:val="right" w:pos="9360"/>
      </w:tabs>
      <w:spacing w:line="240" w:lineRule="auto"/>
    </w:pPr>
  </w:style>
  <w:style w:type="character" w:customStyle="1" w:styleId="HeaderChar">
    <w:name w:val="Header Char"/>
    <w:basedOn w:val="DefaultParagraphFont"/>
    <w:link w:val="Header"/>
    <w:uiPriority w:val="99"/>
    <w:rsid w:val="00E546B5"/>
  </w:style>
  <w:style w:type="paragraph" w:styleId="Footer">
    <w:name w:val="footer"/>
    <w:basedOn w:val="Normal"/>
    <w:link w:val="FooterChar"/>
    <w:uiPriority w:val="99"/>
    <w:unhideWhenUsed/>
    <w:rsid w:val="00E546B5"/>
    <w:pPr>
      <w:tabs>
        <w:tab w:val="center" w:pos="4680"/>
        <w:tab w:val="right" w:pos="9360"/>
      </w:tabs>
      <w:spacing w:line="240" w:lineRule="auto"/>
    </w:pPr>
  </w:style>
  <w:style w:type="character" w:customStyle="1" w:styleId="FooterChar">
    <w:name w:val="Footer Char"/>
    <w:basedOn w:val="DefaultParagraphFont"/>
    <w:link w:val="Footer"/>
    <w:uiPriority w:val="99"/>
    <w:rsid w:val="00E546B5"/>
  </w:style>
  <w:style w:type="paragraph" w:styleId="BalloonText">
    <w:name w:val="Balloon Text"/>
    <w:basedOn w:val="Normal"/>
    <w:link w:val="BalloonTextChar"/>
    <w:uiPriority w:val="99"/>
    <w:semiHidden/>
    <w:unhideWhenUsed/>
    <w:rsid w:val="009C0D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Frostia@agc-ore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Frosti Adams</cp:lastModifiedBy>
  <cp:revision>61</cp:revision>
  <cp:lastPrinted>2019-01-23T18:38:00Z</cp:lastPrinted>
  <dcterms:created xsi:type="dcterms:W3CDTF">2019-01-21T17:44:00Z</dcterms:created>
  <dcterms:modified xsi:type="dcterms:W3CDTF">2019-02-12T21:24:00Z</dcterms:modified>
</cp:coreProperties>
</file>